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AB702" w14:textId="6BA201E6" w:rsidR="00641CE6" w:rsidRDefault="008427F7" w:rsidP="00BA0E79">
      <w:pPr>
        <w:pStyle w:val="Heading1"/>
      </w:pPr>
      <w:bookmarkStart w:id="0" w:name="_Hlk222725561"/>
      <w:bookmarkStart w:id="1" w:name="_Hlk211758704"/>
      <w:bookmarkStart w:id="2" w:name="_Hlk222948411"/>
      <w:bookmarkStart w:id="3" w:name="_Hlk211757162"/>
      <w:r>
        <w:t>T</w:t>
      </w:r>
      <w:r w:rsidR="00D85642">
        <w:t>he emergence of homochirality</w:t>
      </w:r>
      <w:r w:rsidR="00D34F77">
        <w:t xml:space="preserve"> </w:t>
      </w:r>
    </w:p>
    <w:bookmarkEnd w:id="0"/>
    <w:p w14:paraId="436B7580" w14:textId="787E980F" w:rsidR="00651457" w:rsidRPr="00651457" w:rsidRDefault="0080571D" w:rsidP="00651457">
      <w:pPr>
        <w:pStyle w:val="Heading2"/>
        <w:rPr>
          <w:rFonts w:asciiTheme="minorHAnsi" w:eastAsiaTheme="minorHAnsi" w:hAnsiTheme="minorHAnsi" w:cs="Calibri Light (Headings)"/>
          <w:color w:val="auto"/>
          <w:sz w:val="22"/>
          <w:szCs w:val="24"/>
        </w:rPr>
      </w:pPr>
      <w:r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Every time you </w:t>
      </w: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>ride in a car</w:t>
      </w:r>
      <w:r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, you experience </w:t>
      </w:r>
      <w:bookmarkStart w:id="4" w:name="_Hlk222873011"/>
      <w:r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the advantages of homochirality</w:t>
      </w:r>
      <w:bookmarkEnd w:id="4"/>
      <w:r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. A car is chiral: it has handedness and is not superimposable on its mirror image.</w:t>
      </w: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873639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The reflection of a car with </w:t>
      </w:r>
      <w:r w:rsidR="00873639">
        <w:rPr>
          <w:rFonts w:asciiTheme="minorHAnsi" w:eastAsiaTheme="minorHAnsi" w:hAnsiTheme="minorHAnsi" w:cs="Calibri Light (Headings)"/>
          <w:color w:val="auto"/>
          <w:sz w:val="22"/>
          <w:szCs w:val="24"/>
        </w:rPr>
        <w:t>LH</w:t>
      </w:r>
      <w:r w:rsidR="00873639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steering is a car with </w:t>
      </w:r>
      <w:r w:rsidR="00873639">
        <w:rPr>
          <w:rFonts w:asciiTheme="minorHAnsi" w:eastAsiaTheme="minorHAnsi" w:hAnsiTheme="minorHAnsi" w:cs="Calibri Light (Headings)"/>
          <w:color w:val="auto"/>
          <w:sz w:val="22"/>
          <w:szCs w:val="24"/>
        </w:rPr>
        <w:t>RH</w:t>
      </w:r>
      <w:r w:rsidR="00873639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steering.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Cars with </w:t>
      </w:r>
      <w:r w:rsidR="00C51D4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LH and </w:t>
      </w:r>
      <w:r w:rsidR="00505B72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RH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steering are genuinely different objects with different properties and behaviors. </w:t>
      </w:r>
    </w:p>
    <w:p w14:paraId="0C878CA4" w14:textId="6254A711" w:rsidR="00651457" w:rsidRPr="00651457" w:rsidRDefault="00505B72" w:rsidP="00651457">
      <w:pPr>
        <w:pStyle w:val="Heading2"/>
        <w:rPr>
          <w:rFonts w:asciiTheme="minorHAnsi" w:eastAsiaTheme="minorHAnsi" w:hAnsiTheme="minorHAnsi" w:cs="Calibri Light (Headings)"/>
          <w:color w:val="auto"/>
          <w:sz w:val="22"/>
          <w:szCs w:val="24"/>
        </w:rPr>
      </w:pP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>Imagine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E857D9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driving </w:t>
      </w:r>
      <w:r w:rsidR="00CA767F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on the Atlanta connector </w:t>
      </w:r>
      <w:r w:rsidR="00751C6E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at rush hour </w:t>
      </w:r>
      <w:r w:rsidR="00E857D9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in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cars with </w:t>
      </w:r>
      <w:r w:rsidR="00751C6E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mixed 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>RH and LH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steering. In</w:t>
      </w:r>
      <w:r w:rsidR="008E494B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C60B11">
        <w:rPr>
          <w:rFonts w:asciiTheme="minorHAnsi" w:eastAsiaTheme="minorHAnsi" w:hAnsiTheme="minorHAnsi" w:cs="Calibri Light (Headings)"/>
          <w:color w:val="auto"/>
          <w:sz w:val="22"/>
          <w:szCs w:val="24"/>
        </w:rPr>
        <w:t>a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50:50 </w:t>
      </w:r>
      <w:r w:rsidR="00C60B11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LH/RH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mixture (racemic), driver </w:t>
      </w:r>
      <w:r w:rsidR="00FD6A14">
        <w:rPr>
          <w:rFonts w:asciiTheme="minorHAnsi" w:eastAsiaTheme="minorHAnsi" w:hAnsiTheme="minorHAnsi" w:cs="Calibri Light (Headings)"/>
          <w:color w:val="auto"/>
          <w:sz w:val="22"/>
          <w:szCs w:val="24"/>
        </w:rPr>
        <w:t>responses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and traffic flow </w:t>
      </w:r>
      <w:r w:rsidR="00CA767F">
        <w:rPr>
          <w:rFonts w:asciiTheme="minorHAnsi" w:eastAsiaTheme="minorHAnsi" w:hAnsiTheme="minorHAnsi" w:cs="Calibri Light (Headings)"/>
          <w:color w:val="auto"/>
          <w:sz w:val="22"/>
          <w:szCs w:val="24"/>
        </w:rPr>
        <w:t>would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CA767F">
        <w:rPr>
          <w:rFonts w:asciiTheme="minorHAnsi" w:eastAsiaTheme="minorHAnsi" w:hAnsiTheme="minorHAnsi" w:cs="Calibri Light (Headings)"/>
          <w:color w:val="auto"/>
          <w:sz w:val="22"/>
          <w:szCs w:val="24"/>
        </w:rPr>
        <w:t>be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3C418E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even worse than 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>in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our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homochiral 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LH </w:t>
      </w:r>
      <w:r w:rsidR="0024035F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steering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system</w:t>
      </w:r>
      <w:r w:rsidR="0024035F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(in the US)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. 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>The dis</w:t>
      </w:r>
      <w:r w:rsidR="008E494B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advantages of 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>racemic steering</w:t>
      </w:r>
      <w:r w:rsidR="00C60B11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D17E55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can be 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>seen</w:t>
      </w:r>
      <w:r w:rsidR="008E494B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in eastern Russia, where mix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>ed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RH and LH steering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create</w:t>
      </w:r>
      <w:r w:rsidR="00F95E33">
        <w:rPr>
          <w:rFonts w:asciiTheme="minorHAnsi" w:eastAsiaTheme="minorHAnsi" w:hAnsiTheme="minorHAnsi" w:cs="Calibri Light (Headings)"/>
          <w:color w:val="auto"/>
          <w:sz w:val="22"/>
          <w:szCs w:val="24"/>
        </w:rPr>
        <w:t>s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heterogeneous interaction geometries, reducing coordination and safety</w:t>
      </w:r>
      <w:r w:rsidR="00FD6A14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 w:rsidR="0080571D">
        <w:rPr>
          <w:rFonts w:asciiTheme="minorHAnsi" w:eastAsiaTheme="minorHAnsi" w:hAnsiTheme="minorHAnsi" w:cs="Calibri Light (Headings)"/>
          <w:color w:val="auto"/>
          <w:sz w:val="22"/>
          <w:szCs w:val="24"/>
        </w:rPr>
        <w:fldChar w:fldCharType="begin"/>
      </w:r>
      <w:r w:rsidR="0080571D">
        <w:rPr>
          <w:rFonts w:asciiTheme="minorHAnsi" w:eastAsiaTheme="minorHAnsi" w:hAnsiTheme="minorHAnsi" w:cs="Calibri Light (Headings)"/>
          <w:color w:val="auto"/>
          <w:sz w:val="22"/>
          <w:szCs w:val="24"/>
        </w:rPr>
        <w:instrText xml:space="preserve"> ADDIN EN.CITE &lt;EndNote&gt;&lt;Cite&gt;&lt;Author&gt;Roesel&lt;/Author&gt;&lt;Year&gt;2017&lt;/Year&gt;&lt;RecNum&gt;837&lt;/RecNum&gt;&lt;DisplayText&gt;(1)&lt;/DisplayText&gt;&lt;record&gt;&lt;rec-number&gt;837&lt;/rec-number&gt;&lt;foreign-keys&gt;&lt;key app="EN" db-id="5vx2w2xpseedtnef5svxdx00a0exaxxzptx5" timestamp="1772073671"&gt;837&lt;/key&gt;&lt;/foreign-keys&gt;&lt;ref-type name="Journal Article"&gt;17&lt;/ref-type&gt;&lt;contributors&gt;&lt;authors&gt;&lt;author&gt;Roesel, Felix&lt;/author&gt;&lt;/authors&gt;&lt;/contributors&gt;&lt;titles&gt;&lt;title&gt;The causal effect of wrong-hand drive vehicles on road safety&lt;/title&gt;&lt;secondary-title&gt;Economics of transportation&lt;/secondary-title&gt;&lt;/titles&gt;&lt;periodical&gt;&lt;full-title&gt;Economics of transportation&lt;/full-title&gt;&lt;/periodical&gt;&lt;pages&gt;15-22&lt;/pages&gt;&lt;volume&gt;11&lt;/volume&gt;&lt;dates&gt;&lt;year&gt;2017&lt;/year&gt;&lt;/dates&gt;&lt;isbn&gt;2212-0122&lt;/isbn&gt;&lt;urls&gt;&lt;/urls&gt;&lt;/record&gt;&lt;/Cite&gt;&lt;/EndNote&gt;</w:instrText>
      </w:r>
      <w:r w:rsidR="0080571D">
        <w:rPr>
          <w:rFonts w:asciiTheme="minorHAnsi" w:eastAsiaTheme="minorHAnsi" w:hAnsiTheme="minorHAnsi" w:cs="Calibri Light (Headings)"/>
          <w:color w:val="auto"/>
          <w:sz w:val="22"/>
          <w:szCs w:val="24"/>
        </w:rPr>
        <w:fldChar w:fldCharType="separate"/>
      </w:r>
      <w:r w:rsidR="0080571D">
        <w:rPr>
          <w:rFonts w:asciiTheme="minorHAnsi" w:eastAsiaTheme="minorHAnsi" w:hAnsiTheme="minorHAnsi" w:cs="Calibri Light (Headings)"/>
          <w:noProof/>
          <w:color w:val="auto"/>
          <w:sz w:val="22"/>
          <w:szCs w:val="24"/>
        </w:rPr>
        <w:t>(1)</w:t>
      </w:r>
      <w:r w:rsidR="0080571D">
        <w:rPr>
          <w:rFonts w:asciiTheme="minorHAnsi" w:eastAsiaTheme="minorHAnsi" w:hAnsiTheme="minorHAnsi" w:cs="Calibri Light (Headings)"/>
          <w:color w:val="auto"/>
          <w:sz w:val="22"/>
          <w:szCs w:val="24"/>
        </w:rPr>
        <w:fldChar w:fldCharType="end"/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.</w:t>
      </w:r>
    </w:p>
    <w:p w14:paraId="472B1A96" w14:textId="1C58B08F" w:rsidR="00651457" w:rsidRPr="00651457" w:rsidRDefault="00F95E33" w:rsidP="00651457">
      <w:pPr>
        <w:pStyle w:val="Heading2"/>
        <w:rPr>
          <w:rFonts w:asciiTheme="minorHAnsi" w:eastAsiaTheme="minorHAnsi" w:hAnsiTheme="minorHAnsi" w:cs="Calibri Light (Headings)"/>
          <w:color w:val="auto"/>
          <w:sz w:val="22"/>
          <w:szCs w:val="24"/>
        </w:rPr>
      </w:pPr>
      <w:bookmarkStart w:id="5" w:name="_Hlk222897544"/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>RH and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LH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steering </w:t>
      </w:r>
      <w:bookmarkEnd w:id="5"/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demonstrate </w:t>
      </w:r>
      <w:r w:rsidR="00CA767F">
        <w:rPr>
          <w:rFonts w:asciiTheme="minorHAnsi" w:eastAsiaTheme="minorHAnsi" w:hAnsiTheme="minorHAnsi" w:cs="Calibri Light (Headings)"/>
          <w:color w:val="auto"/>
          <w:sz w:val="22"/>
          <w:szCs w:val="24"/>
        </w:rPr>
        <w:t>the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network effect. </w:t>
      </w: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>For a car in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isolation, there is no advantage to either configuration: a lone car in the desert functions equally well with </w:t>
      </w: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>RH and</w:t>
      </w:r>
      <w:r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LH </w:t>
      </w:r>
      <w:r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steering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. The advantage</w:t>
      </w:r>
      <w:r w:rsidR="00D176AE">
        <w:rPr>
          <w:rFonts w:asciiTheme="minorHAnsi" w:eastAsiaTheme="minorHAnsi" w:hAnsiTheme="minorHAnsi" w:cs="Calibri Light (Headings)"/>
          <w:color w:val="auto"/>
          <w:sz w:val="22"/>
          <w:szCs w:val="24"/>
        </w:rPr>
        <w:t>s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of homochirality emerge </w:t>
      </w: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>when cars interact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.</w:t>
      </w:r>
    </w:p>
    <w:p w14:paraId="323EB591" w14:textId="46E654E3" w:rsidR="008E494B" w:rsidRDefault="00EB502D" w:rsidP="00651457">
      <w:pPr>
        <w:pStyle w:val="Heading2"/>
        <w:rPr>
          <w:rFonts w:asciiTheme="minorHAnsi" w:eastAsiaTheme="minorHAnsi" w:hAnsiTheme="minorHAnsi" w:cs="Calibri Light (Headings)"/>
          <w:color w:val="auto"/>
          <w:sz w:val="22"/>
          <w:szCs w:val="24"/>
        </w:rPr>
      </w:pP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>RH and</w:t>
      </w:r>
      <w:r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 </w:t>
      </w: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LH </w:t>
      </w:r>
      <w:r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steering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illustrate chirality linkage, in which one chiral subsystem constrains others. Left-hand steering constrains driver position, sightlines, </w:t>
      </w:r>
      <w:r>
        <w:rPr>
          <w:rFonts w:asciiTheme="minorHAnsi" w:eastAsiaTheme="minorHAnsi" w:hAnsiTheme="minorHAnsi" w:cs="Calibri Light (Headings)"/>
          <w:color w:val="auto"/>
          <w:sz w:val="22"/>
          <w:szCs w:val="24"/>
        </w:rPr>
        <w:t xml:space="preserve">dashboard layout </w:t>
      </w:r>
      <w:r w:rsidR="00651457" w:rsidRPr="00651457">
        <w:rPr>
          <w:rFonts w:asciiTheme="minorHAnsi" w:eastAsiaTheme="minorHAnsi" w:hAnsiTheme="minorHAnsi" w:cs="Calibri Light (Headings)"/>
          <w:color w:val="auto"/>
          <w:sz w:val="22"/>
          <w:szCs w:val="24"/>
        </w:rPr>
        <w:t>and headlight directionality.</w:t>
      </w:r>
    </w:p>
    <w:p w14:paraId="583A64EA" w14:textId="21A7824E" w:rsidR="009D0979" w:rsidRDefault="00CD5131" w:rsidP="00651457">
      <w:pPr>
        <w:pStyle w:val="Heading2"/>
      </w:pPr>
      <w:r>
        <w:t>Molecules</w:t>
      </w:r>
    </w:p>
    <w:p w14:paraId="0977CB88" w14:textId="4467DCA8" w:rsidR="00CB0BAC" w:rsidRDefault="00694CEE" w:rsidP="00CB0BAC">
      <w:bookmarkStart w:id="6" w:name="_Hlk222735462"/>
      <w:r>
        <w:t xml:space="preserve">What </w:t>
      </w:r>
      <w:r w:rsidR="00651457">
        <w:t>Russia</w:t>
      </w:r>
      <w:r>
        <w:t xml:space="preserve"> experience</w:t>
      </w:r>
      <w:r w:rsidR="00F95E33">
        <w:t>s</w:t>
      </w:r>
      <w:r>
        <w:t xml:space="preserve"> with cars </w:t>
      </w:r>
      <w:r w:rsidR="009D0979" w:rsidRPr="009D0979">
        <w:t xml:space="preserve">Louis </w:t>
      </w:r>
      <w:bookmarkStart w:id="7" w:name="_Hlk222899327"/>
      <w:r w:rsidR="009D0979" w:rsidRPr="009D0979">
        <w:t xml:space="preserve">Pasteur </w:t>
      </w:r>
      <w:bookmarkEnd w:id="7"/>
      <w:r>
        <w:t xml:space="preserve">saw with molecules. In 1848 he </w:t>
      </w:r>
      <w:r w:rsidR="009D0979" w:rsidRPr="009D0979">
        <w:t xml:space="preserve">discovered that a racemic mixture of molecules can spontaneously unmix and separate into homochiral </w:t>
      </w:r>
      <w:r w:rsidR="00C5260B" w:rsidRPr="009D0979">
        <w:t>assemblies</w:t>
      </w:r>
      <w:r w:rsidR="00C5260B">
        <w:t xml:space="preserve"> </w:t>
      </w:r>
      <w:r w:rsidR="008B294B">
        <w:fldChar w:fldCharType="begin"/>
      </w:r>
      <w:r w:rsidR="008B294B">
        <w:instrText xml:space="preserve"> ADDIN EN.CITE &lt;EndNote&gt;&lt;Cite&gt;&lt;Author&gt;Pasteur&lt;/Author&gt;&lt;Year&gt;1848&lt;/Year&gt;&lt;RecNum&gt;835&lt;/RecNum&gt;&lt;DisplayText&gt;(2)&lt;/DisplayText&gt;&lt;record&gt;&lt;rec-number&gt;835&lt;/rec-number&gt;&lt;foreign-keys&gt;&lt;key app="EN" db-id="5vx2w2xpseedtnef5svxdx00a0exaxxzptx5" timestamp="1772025360"&gt;835&lt;/key&gt;&lt;/foreign-keys&gt;&lt;ref-type name="Journal Article"&gt;17&lt;/ref-type&gt;&lt;contributors&gt;&lt;authors&gt;&lt;author&gt;Pasteur, Louis&lt;/author&gt;&lt;/authors&gt;&lt;/contributors&gt;&lt;titles&gt;&lt;title&gt;Memoires sur la relation qui peut exister entre la forme crystalline et al composition chimique, et sur la cause de la polarization rotatoire&lt;/title&gt;&lt;secondary-title&gt;Compt. rend.&lt;/secondary-title&gt;&lt;/titles&gt;&lt;periodical&gt;&lt;full-title&gt;Compt. rend.&lt;/full-title&gt;&lt;/periodical&gt;&lt;pages&gt;535-538&lt;/pages&gt;&lt;volume&gt;26&lt;/volume&gt;&lt;dates&gt;&lt;year&gt;1848&lt;/year&gt;&lt;/dates&gt;&lt;urls&gt;&lt;/urls&gt;&lt;/record&gt;&lt;/Cite&gt;&lt;/EndNote&gt;</w:instrText>
      </w:r>
      <w:r w:rsidR="008B294B">
        <w:fldChar w:fldCharType="separate"/>
      </w:r>
      <w:r w:rsidR="008B294B">
        <w:rPr>
          <w:noProof/>
        </w:rPr>
        <w:t>(2)</w:t>
      </w:r>
      <w:r w:rsidR="008B294B">
        <w:fldChar w:fldCharType="end"/>
      </w:r>
      <w:r w:rsidR="009D0979" w:rsidRPr="009D0979">
        <w:t xml:space="preserve">. He demonstrated that chirality </w:t>
      </w:r>
      <w:r w:rsidR="009D0979">
        <w:t xml:space="preserve">can </w:t>
      </w:r>
      <w:r w:rsidR="007157F5">
        <w:t xml:space="preserve">direct </w:t>
      </w:r>
      <w:r w:rsidR="009D0979" w:rsidRPr="009D0979">
        <w:t>molecular assembly</w:t>
      </w:r>
      <w:r w:rsidR="00C75786">
        <w:t xml:space="preserve">; </w:t>
      </w:r>
      <w:r>
        <w:t xml:space="preserve">like cars, </w:t>
      </w:r>
      <w:r w:rsidR="009D0979" w:rsidRPr="009D0979">
        <w:t xml:space="preserve">homochiral molecules </w:t>
      </w:r>
      <w:r w:rsidR="007157F5">
        <w:t xml:space="preserve">can </w:t>
      </w:r>
      <w:r w:rsidR="009D0979" w:rsidRPr="009D0979">
        <w:t xml:space="preserve">interact more favorably </w:t>
      </w:r>
      <w:r w:rsidR="00C75786">
        <w:t xml:space="preserve">than </w:t>
      </w:r>
      <w:r w:rsidR="008E494B">
        <w:t>racemic molecule</w:t>
      </w:r>
      <w:r w:rsidR="00F95E33">
        <w:t>s</w:t>
      </w:r>
      <w:r w:rsidR="00F910F7">
        <w:t>. T</w:t>
      </w:r>
      <w:r w:rsidR="009D0979" w:rsidRPr="009D0979">
        <w:t>his differential interaction is powerful enough to unmix racemic mixture</w:t>
      </w:r>
      <w:r w:rsidR="00C75786">
        <w:t>s</w:t>
      </w:r>
      <w:r w:rsidR="009D0979" w:rsidRPr="009D0979">
        <w:t xml:space="preserve"> into homochiral </w:t>
      </w:r>
      <w:bookmarkStart w:id="8" w:name="_Hlk223035103"/>
      <w:r w:rsidR="009D0979" w:rsidRPr="009D0979">
        <w:t>assemblies</w:t>
      </w:r>
      <w:bookmarkEnd w:id="8"/>
      <w:r w:rsidR="009D0979" w:rsidRPr="009D0979">
        <w:t>.</w:t>
      </w:r>
      <w:bookmarkEnd w:id="6"/>
    </w:p>
    <w:p w14:paraId="75900347" w14:textId="77777777" w:rsidR="001360C2" w:rsidRDefault="001360C2" w:rsidP="00F33A18">
      <w:pPr>
        <w:pStyle w:val="Heading2"/>
      </w:pPr>
      <w:bookmarkStart w:id="9" w:name="_Hlk222898263"/>
      <w:r>
        <w:t>Polymers</w:t>
      </w:r>
    </w:p>
    <w:bookmarkEnd w:id="9"/>
    <w:p w14:paraId="373CF629" w14:textId="20D384BD" w:rsidR="00573104" w:rsidRDefault="00CB0BAC" w:rsidP="00393A15">
      <w:r>
        <w:t xml:space="preserve">Chirality is especially impactful on </w:t>
      </w:r>
      <w:r w:rsidR="00F33A18">
        <w:t xml:space="preserve">the level of </w:t>
      </w:r>
      <w:r>
        <w:t>polymer</w:t>
      </w:r>
      <w:r w:rsidR="00F33A18">
        <w:t>s</w:t>
      </w:r>
      <w:r>
        <w:t xml:space="preserve">. </w:t>
      </w:r>
      <w:r w:rsidR="008D327B" w:rsidRPr="009D30B3">
        <w:t>A racem</w:t>
      </w:r>
      <w:r w:rsidR="008E494B">
        <w:t xml:space="preserve">ic </w:t>
      </w:r>
      <w:r w:rsidR="008D327B" w:rsidRPr="009D30B3">
        <w:t>polymer</w:t>
      </w:r>
      <w:r w:rsidR="008E494B">
        <w:t xml:space="preserve">, with mixed chirality of each building block, </w:t>
      </w:r>
      <w:r w:rsidR="008D327B" w:rsidRPr="009D30B3">
        <w:t xml:space="preserve">is an ensemble of many distinct molecules, each with different properties. </w:t>
      </w:r>
      <w:r w:rsidR="00573104" w:rsidRPr="009D30B3">
        <w:t>A racemic decapeptide comprises 2</w:t>
      </w:r>
      <w:r w:rsidR="00573104" w:rsidRPr="009D30B3">
        <w:rPr>
          <w:vertAlign w:val="superscript"/>
        </w:rPr>
        <w:t>10</w:t>
      </w:r>
      <w:r w:rsidR="00573104" w:rsidRPr="009D30B3">
        <w:t>=1,024</w:t>
      </w:r>
      <w:r w:rsidR="00573104">
        <w:t xml:space="preserve"> chemicall</w:t>
      </w:r>
      <w:r w:rsidR="008D327B">
        <w:t>y</w:t>
      </w:r>
      <w:r w:rsidR="00573104">
        <w:t xml:space="preserve"> distinct molecules called</w:t>
      </w:r>
      <w:r w:rsidR="00573104" w:rsidRPr="009D30B3">
        <w:t xml:space="preserve"> stereochemical isomers; a racemic 100-mer</w:t>
      </w:r>
      <w:r w:rsidR="00573104">
        <w:t xml:space="preserve"> protein comprises </w:t>
      </w:r>
      <w:r w:rsidR="00573104" w:rsidRPr="009D30B3">
        <w:rPr>
          <w:rFonts w:ascii="Cambria Math" w:hAnsi="Cambria Math" w:cs="Cambria Math"/>
        </w:rPr>
        <w:t>∼</w:t>
      </w:r>
      <w:r w:rsidR="00573104" w:rsidRPr="009D30B3">
        <w:t>10</w:t>
      </w:r>
      <w:r w:rsidR="00573104" w:rsidRPr="009D30B3">
        <w:rPr>
          <w:vertAlign w:val="superscript"/>
        </w:rPr>
        <w:t>30</w:t>
      </w:r>
      <w:r w:rsidR="00573104" w:rsidRPr="009D30B3">
        <w:t xml:space="preserve"> </w:t>
      </w:r>
      <w:r w:rsidR="00B35B31">
        <w:t xml:space="preserve">distinct </w:t>
      </w:r>
      <w:r w:rsidR="00573104">
        <w:t>molecules</w:t>
      </w:r>
      <w:r w:rsidR="00573104" w:rsidRPr="009D30B3">
        <w:t>.</w:t>
      </w:r>
      <w:r w:rsidR="00F910F7">
        <w:t xml:space="preserve"> </w:t>
      </w:r>
    </w:p>
    <w:p w14:paraId="579C6761" w14:textId="352A17FC" w:rsidR="00C75786" w:rsidRDefault="005C6258" w:rsidP="005C6258">
      <w:bookmarkStart w:id="10" w:name="_Hlk222869355"/>
      <w:r w:rsidRPr="009D30B3">
        <w:lastRenderedPageBreak/>
        <w:t xml:space="preserve">Homochiral </w:t>
      </w:r>
      <w:r w:rsidR="00C75786">
        <w:t xml:space="preserve">polymers differ fundamentally from </w:t>
      </w:r>
      <w:r w:rsidR="00F33A18">
        <w:t>racem</w:t>
      </w:r>
      <w:r w:rsidR="00C75786">
        <w:t>ic</w:t>
      </w:r>
      <w:r w:rsidR="00F33A18">
        <w:t xml:space="preserve"> </w:t>
      </w:r>
      <w:r w:rsidRPr="009D30B3">
        <w:t>polymers</w:t>
      </w:r>
      <w:r>
        <w:t xml:space="preserve">. </w:t>
      </w:r>
      <w:r w:rsidR="00C75786">
        <w:t>Synthetic h</w:t>
      </w:r>
      <w:r w:rsidRPr="009D30B3">
        <w:t xml:space="preserve">omochiral polymers </w:t>
      </w:r>
      <w:r w:rsidR="00C75786">
        <w:t xml:space="preserve">like L-polypropylene </w:t>
      </w:r>
      <w:r>
        <w:t xml:space="preserve">can </w:t>
      </w:r>
      <w:r w:rsidRPr="009D30B3">
        <w:t>form well-ordered assemblies</w:t>
      </w:r>
      <w:r>
        <w:t xml:space="preserve"> that are </w:t>
      </w:r>
      <w:r w:rsidRPr="009D30B3">
        <w:t>semicrystalline with well-defined melting points and high strength</w:t>
      </w:r>
      <w:r>
        <w:t xml:space="preserve"> </w:t>
      </w:r>
      <w:r w:rsidR="0080571D">
        <w:fldChar w:fldCharType="begin">
          <w:fldData xml:space="preserve">PEVuZE5vdGU+PENpdGU+PEF1dGhvcj5PZGlhbjwvQXV0aG9yPjxZZWFyPjIwMDQ8L1llYXI+PFJl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</w:fldData>
        </w:fldChar>
      </w:r>
      <w:r w:rsidR="0080571D">
        <w:instrText xml:space="preserve"> ADDIN EN.CITE </w:instrText>
      </w:r>
      <w:r w:rsidR="0080571D">
        <w:fldChar w:fldCharType="begin">
          <w:fldData xml:space="preserve">PEVuZE5vdGU+PENpdGU+PEF1dGhvcj5PZGlhbjwvQXV0aG9yPjxZZWFyPjIwMDQ8L1llYXI+PFJl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</w:fldData>
        </w:fldChar>
      </w:r>
      <w:r w:rsidR="0080571D">
        <w:instrText xml:space="preserve"> ADDIN EN.CITE.DATA </w:instrText>
      </w:r>
      <w:r w:rsidR="0080571D">
        <w:fldChar w:fldCharType="end"/>
      </w:r>
      <w:r w:rsidR="0080571D">
        <w:fldChar w:fldCharType="separate"/>
      </w:r>
      <w:r w:rsidR="0080571D">
        <w:rPr>
          <w:noProof/>
        </w:rPr>
        <w:t>(3-5)</w:t>
      </w:r>
      <w:r w:rsidR="0080571D">
        <w:fldChar w:fldCharType="end"/>
      </w:r>
      <w:r>
        <w:t xml:space="preserve">. </w:t>
      </w:r>
      <w:r w:rsidR="001D548C">
        <w:t>The r</w:t>
      </w:r>
      <w:r w:rsidR="00F910F7">
        <w:t>acemic</w:t>
      </w:r>
      <w:r>
        <w:t xml:space="preserve"> </w:t>
      </w:r>
      <w:r w:rsidR="001D548C">
        <w:t xml:space="preserve">versions </w:t>
      </w:r>
      <w:r>
        <w:t xml:space="preserve">form </w:t>
      </w:r>
      <w:r w:rsidRPr="009D30B3">
        <w:t xml:space="preserve">amorphous </w:t>
      </w:r>
      <w:r>
        <w:t xml:space="preserve">assemblies that are </w:t>
      </w:r>
      <w:r w:rsidR="008D6DB8">
        <w:t xml:space="preserve">sticky and </w:t>
      </w:r>
      <w:r w:rsidRPr="009D30B3">
        <w:t xml:space="preserve">mechanically weak. </w:t>
      </w:r>
    </w:p>
    <w:p w14:paraId="2D093E63" w14:textId="577DAD56" w:rsidR="00C75786" w:rsidRDefault="00C75786" w:rsidP="00C75786">
      <w:pPr>
        <w:pStyle w:val="Heading2"/>
      </w:pPr>
      <w:r>
        <w:t>Biopolymers</w:t>
      </w:r>
    </w:p>
    <w:p w14:paraId="20B5E861" w14:textId="23EADD2C" w:rsidR="00393A15" w:rsidRPr="009D30B3" w:rsidRDefault="00423777" w:rsidP="005C6258">
      <w:bookmarkStart w:id="11" w:name="_Hlk223032334"/>
      <w:r w:rsidRPr="00423777">
        <w:t>Biochemistry is homochiral. Biopolymers are made exclusively with L-amino acids (proteins) and D-sugars (nucleic acids). Biochemistry is impossible without homochirality. Racemic biopolymers are intrinsically polymorphic and unable to fold to structurally determinate states, and do not form regular protein secondary structures (α-helices, β-sheets) or nucleic-acid helices (A- or B-form). Without homochirality there could be no genotype–phenotype relationship. No two biopolymers would be identical.</w:t>
      </w:r>
    </w:p>
    <w:bookmarkEnd w:id="10"/>
    <w:bookmarkEnd w:id="11"/>
    <w:p w14:paraId="206927BF" w14:textId="65D9FC48" w:rsidR="00F33A18" w:rsidRDefault="00F33A18" w:rsidP="00F33A18">
      <w:pPr>
        <w:pStyle w:val="Heading2"/>
      </w:pPr>
      <w:r>
        <w:t xml:space="preserve">Where did homochirality come? </w:t>
      </w:r>
    </w:p>
    <w:p w14:paraId="1A9B8F2A" w14:textId="587265D8" w:rsidR="00F359DF" w:rsidRDefault="0079548D" w:rsidP="00F359DF">
      <w:bookmarkStart w:id="12" w:name="_Hlk222869810"/>
      <w:bookmarkStart w:id="13" w:name="_Hlk223034598"/>
      <w:r w:rsidRPr="0079548D">
        <w:t xml:space="preserve">The origin of homochirality has been considered a puzzle. Some models invoke circularly polarized light </w:t>
      </w:r>
      <w:r w:rsidR="008B294B">
        <w:fldChar w:fldCharType="begin"/>
      </w:r>
      <w:r w:rsidR="008B294B">
        <w:instrText xml:space="preserve"> ADDIN EN.CITE &lt;EndNote&gt;&lt;Cite&gt;&lt;Author&gt;Bailey&lt;/Author&gt;&lt;Year&gt;2001&lt;/Year&gt;&lt;RecNum&gt;833&lt;/RecNum&gt;&lt;DisplayText&gt;(6)&lt;/DisplayText&gt;&lt;record&gt;&lt;rec-number&gt;833&lt;/rec-number&gt;&lt;foreign-keys&gt;&lt;key app="EN" db-id="5vx2w2xpseedtnef5svxdx00a0exaxxzptx5" timestamp="1771994818"&gt;833&lt;/key&gt;&lt;/foreign-keys&gt;&lt;ref-type name="Journal Article"&gt;17&lt;/ref-type&gt;&lt;contributors&gt;&lt;authors&gt;&lt;author&gt;Bailey, Jeremy&lt;/author&gt;&lt;/authors&gt;&lt;/contributors&gt;&lt;titles&gt;&lt;title&gt;Astronomical sources of circularly polarized light and the origin of homochirality&lt;/title&gt;&lt;secondary-title&gt;Origins of Life and Evolution of the Biosphere&lt;/secondary-title&gt;&lt;/titles&gt;&lt;periodical&gt;&lt;full-title&gt;Origins of Life and Evolution of the Biosphere&lt;/full-title&gt;&lt;abbr-1&gt;Orig. Life Evol. Biosph.&lt;/abbr-1&gt;&lt;/periodical&gt;&lt;pages&gt;167-183&lt;/pages&gt;&lt;volume&gt;31&lt;/volume&gt;&lt;number&gt;1&lt;/number&gt;&lt;dates&gt;&lt;year&gt;2001&lt;/year&gt;&lt;/dates&gt;&lt;isbn&gt;0169-6149&lt;/isbn&gt;&lt;urls&gt;&lt;/urls&gt;&lt;/record&gt;&lt;/Cite&gt;&lt;/EndNote&gt;</w:instrText>
      </w:r>
      <w:r w:rsidR="008B294B">
        <w:fldChar w:fldCharType="separate"/>
      </w:r>
      <w:r w:rsidR="008B294B">
        <w:rPr>
          <w:noProof/>
        </w:rPr>
        <w:t>(6)</w:t>
      </w:r>
      <w:r w:rsidR="008B294B">
        <w:fldChar w:fldCharType="end"/>
      </w:r>
      <w:r w:rsidRPr="0079548D">
        <w:t xml:space="preserve"> or chirality-induced spin selectivity (CISS) on mineral surfaces </w:t>
      </w:r>
      <w:r w:rsidR="008B294B">
        <w:fldChar w:fldCharType="begin"/>
      </w:r>
      <w:r w:rsidR="008B294B">
        <w:instrText xml:space="preserve"> ADDIN EN.CITE &lt;EndNote&gt;&lt;Cite&gt;&lt;Author&gt;Ozturk&lt;/Author&gt;&lt;Year&gt;2023&lt;/Year&gt;&lt;RecNum&gt;834&lt;/RecNum&gt;&lt;DisplayText&gt;(7)&lt;/DisplayText&gt;&lt;record&gt;&lt;rec-number&gt;834&lt;/rec-number&gt;&lt;foreign-keys&gt;&lt;key app="EN" db-id="5vx2w2xpseedtnef5svxdx00a0exaxxzptx5" timestamp="1771994856"&gt;834&lt;/key&gt;&lt;/foreign-keys&gt;&lt;ref-type name="Journal Article"&gt;17&lt;/ref-type&gt;&lt;contributors&gt;&lt;authors&gt;&lt;author&gt;Ozturk, S Furkan&lt;/author&gt;&lt;author&gt;Liu, Ziwei&lt;/author&gt;&lt;author&gt;Sutherland, John D&lt;/author&gt;&lt;author&gt;Sasselov, Dimitar D&lt;/author&gt;&lt;/authors&gt;&lt;/contributors&gt;&lt;titles&gt;&lt;title&gt;Origin of biological homochirality by crystallization of an RNA precursor on a magnetic surface&lt;/title&gt;&lt;secondary-title&gt;Science advances&lt;/secondary-title&gt;&lt;/titles&gt;&lt;periodical&gt;&lt;full-title&gt;Science advances&lt;/full-title&gt;&lt;/periodical&gt;&lt;pages&gt;eadg8274&lt;/pages&gt;&lt;volume&gt;9&lt;/volume&gt;&lt;number&gt;23&lt;/number&gt;&lt;dates&gt;&lt;year&gt;2023&lt;/year&gt;&lt;/dates&gt;&lt;isbn&gt;2375-2548&lt;/isbn&gt;&lt;urls&gt;&lt;/urls&gt;&lt;/record&gt;&lt;/Cite&gt;&lt;/EndNote&gt;</w:instrText>
      </w:r>
      <w:r w:rsidR="008B294B">
        <w:fldChar w:fldCharType="separate"/>
      </w:r>
      <w:r w:rsidR="008B294B">
        <w:rPr>
          <w:noProof/>
        </w:rPr>
        <w:t>(7)</w:t>
      </w:r>
      <w:r w:rsidR="008B294B">
        <w:fldChar w:fldCharType="end"/>
      </w:r>
      <w:r w:rsidRPr="0079548D">
        <w:t xml:space="preserve">. These models are inconsistent with observation: abiotic molecules are racemic (e.g., Bennu </w:t>
      </w:r>
      <w:r w:rsidR="008B294B">
        <w:fldChar w:fldCharType="begin">
          <w:fldData xml:space="preserve">PEVuZE5vdGU+PENpdGU+PEF1dGhvcj5HbGF2aW48L0F1dGhvcj48WWVhcj4yMDI1PC9ZZWFyPjxS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</w:fldData>
        </w:fldChar>
      </w:r>
      <w:r w:rsidR="008B294B">
        <w:instrText xml:space="preserve"> ADDIN EN.CITE </w:instrText>
      </w:r>
      <w:r w:rsidR="008B294B">
        <w:fldChar w:fldCharType="begin">
          <w:fldData xml:space="preserve">PEVuZE5vdGU+PENpdGU+PEF1dGhvcj5HbGF2aW48L0F1dGhvcj48WWVhcj4yMDI1PC9ZZWFyPjxS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</w:fldData>
        </w:fldChar>
      </w:r>
      <w:r w:rsidR="008B294B">
        <w:instrText xml:space="preserve"> ADDIN EN.CITE.DATA </w:instrText>
      </w:r>
      <w:r w:rsidR="008B294B">
        <w:fldChar w:fldCharType="end"/>
      </w:r>
      <w:r w:rsidR="008B294B">
        <w:fldChar w:fldCharType="separate"/>
      </w:r>
      <w:r w:rsidR="008B294B">
        <w:rPr>
          <w:noProof/>
        </w:rPr>
        <w:t>(8)</w:t>
      </w:r>
      <w:r w:rsidR="008B294B">
        <w:fldChar w:fldCharType="end"/>
      </w:r>
      <w:r w:rsidRPr="0079548D">
        <w:t>). They are also teleological, selecting chirality before it affects the properties of networked molecules and polymers.</w:t>
      </w:r>
    </w:p>
    <w:p w14:paraId="34892EB0" w14:textId="77777777" w:rsidR="00980E56" w:rsidRDefault="004B7DE8" w:rsidP="004B7DE8">
      <w:bookmarkStart w:id="14" w:name="_Hlk211759626"/>
      <w:bookmarkEnd w:id="1"/>
      <w:bookmarkEnd w:id="12"/>
      <w:r w:rsidRPr="00D3137E">
        <w:t xml:space="preserve">In a non-teleological model that incorporates known molecular behavior, homochirality in biochemistry is a real-time product of chemical evolution. Chemical evolution selects </w:t>
      </w:r>
      <w:proofErr w:type="gramStart"/>
      <w:r w:rsidRPr="00D3137E">
        <w:t>on the basis of</w:t>
      </w:r>
      <w:proofErr w:type="gramEnd"/>
      <w:r w:rsidRPr="00D3137E">
        <w:t xml:space="preserve"> chemical properties. The properties of homochiral molecules differ from those of racemic molecules. </w:t>
      </w:r>
    </w:p>
    <w:p w14:paraId="33585953" w14:textId="65CFCE8B" w:rsidR="004B7DE8" w:rsidRPr="00D3137E" w:rsidRDefault="00E84D9A" w:rsidP="004B7DE8">
      <w:r w:rsidRPr="00E84D9A">
        <w:t xml:space="preserve">From polymer chemistry, homochiral systems interact productively and assemble readily, whereas racemic systems do not </w:t>
      </w:r>
      <w:r w:rsidR="008B294B">
        <w:fldChar w:fldCharType="begin">
          <w:fldData xml:space="preserve">PEVuZE5vdGU+PENpdGU+PEF1dGhvcj5PZGlhbjwvQXV0aG9yPjxZZWFyPjIwMDQ8L1llYXI+PFJl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</w:fldData>
        </w:fldChar>
      </w:r>
      <w:r w:rsidR="008B294B">
        <w:instrText xml:space="preserve"> ADDIN EN.CITE </w:instrText>
      </w:r>
      <w:r w:rsidR="008B294B">
        <w:fldChar w:fldCharType="begin">
          <w:fldData xml:space="preserve">PEVuZE5vdGU+PENpdGU+PEF1dGhvcj5PZGlhbjwvQXV0aG9yPjxZZWFyPjIwMDQ8L1llYXI+PFJl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</w:fldData>
        </w:fldChar>
      </w:r>
      <w:r w:rsidR="008B294B">
        <w:instrText xml:space="preserve"> ADDIN EN.CITE.DATA </w:instrText>
      </w:r>
      <w:r w:rsidR="008B294B">
        <w:fldChar w:fldCharType="end"/>
      </w:r>
      <w:r w:rsidR="008B294B">
        <w:fldChar w:fldCharType="separate"/>
      </w:r>
      <w:r w:rsidR="008B294B">
        <w:rPr>
          <w:noProof/>
        </w:rPr>
        <w:t>(3-5)</w:t>
      </w:r>
      <w:r w:rsidR="008B294B">
        <w:fldChar w:fldCharType="end"/>
      </w:r>
      <w:r w:rsidRPr="00E84D9A">
        <w:t xml:space="preserve">. From peptide chemistry, short homochiral peptides readily assemble </w:t>
      </w:r>
      <w:r w:rsidR="008B294B">
        <w:fldChar w:fldCharType="begin"/>
      </w:r>
      <w:r w:rsidR="008B294B">
        <w:instrText xml:space="preserve"> ADDIN EN.CITE &lt;EndNote&gt;&lt;Cite&gt;&lt;Author&gt;Lau&lt;/Author&gt;&lt;Year&gt;2020&lt;/Year&gt;&lt;RecNum&gt;838&lt;/RecNum&gt;&lt;DisplayText&gt;(9)&lt;/DisplayText&gt;&lt;record&gt;&lt;rec-number&gt;838&lt;/rec-number&gt;&lt;foreign-keys&gt;&lt;key app="EN" db-id="5vx2w2xpseedtnef5svxdx00a0exaxxzptx5" timestamp="1772158778"&gt;838&lt;/key&gt;&lt;/foreign-keys&gt;&lt;ref-type name="Journal Article"&gt;17&lt;/ref-type&gt;&lt;contributors&gt;&lt;authors&gt;&lt;author&gt;Lau, Chun Yin Jerry&lt;/author&gt;&lt;author&gt;Fontana, Federico&lt;/author&gt;&lt;author&gt;Mandemaker, Laurens DB&lt;/author&gt;&lt;author&gt;Wezendonk, Dennie&lt;/author&gt;&lt;author&gt;Vermeer, Benjamin&lt;/author&gt;&lt;author&gt;Bonvin, Alexandre MJJ&lt;/author&gt;&lt;author&gt;De Vries, Renko&lt;/author&gt;&lt;author&gt;Zhang, Heyang&lt;/author&gt;&lt;author&gt;Remaut, Katrien&lt;/author&gt;&lt;author&gt;Van Den Dikkenberg, Joep&lt;/author&gt;&lt;/authors&gt;&lt;/contributors&gt;&lt;titles&gt;&lt;title&gt;Control over the fibrillization yield by varying the oligomeric nucleation propensities of self-assembling peptides&lt;/title&gt;&lt;secondary-title&gt;Communications chemistry&lt;/secondary-title&gt;&lt;/titles&gt;&lt;periodical&gt;&lt;full-title&gt;Communications chemistry&lt;/full-title&gt;&lt;/periodical&gt;&lt;pages&gt;164&lt;/pages&gt;&lt;volume&gt;3&lt;/volume&gt;&lt;number&gt;1&lt;/number&gt;&lt;dates&gt;&lt;year&gt;2020&lt;/year&gt;&lt;/dates&gt;&lt;isbn&gt;2399-3669&lt;/isbn&gt;&lt;urls&gt;&lt;/urls&gt;&lt;/record&gt;&lt;/Cite&gt;&lt;/EndNote&gt;</w:instrText>
      </w:r>
      <w:r w:rsidR="008B294B">
        <w:fldChar w:fldCharType="separate"/>
      </w:r>
      <w:r w:rsidR="008B294B">
        <w:rPr>
          <w:noProof/>
        </w:rPr>
        <w:t>(9)</w:t>
      </w:r>
      <w:r w:rsidR="008B294B">
        <w:fldChar w:fldCharType="end"/>
      </w:r>
      <w:r w:rsidRPr="00E84D9A">
        <w:t xml:space="preserve">. If a racemic mixture of building blocks condenses to form short oligomers, a substantial fraction will be homochiral and will have proficiency for assembly. Assembly, in turn, confers persistence under hydrolytic stress and enables catalytic function </w:t>
      </w:r>
      <w:r w:rsidR="008B294B">
        <w:fldChar w:fldCharType="begin">
          <w:fldData xml:space="preserve">PEVuZE5vdGU+PENpdGU+PEF1dGhvcj5NYXRhbmdlPC9BdXRob3I+PFllYXI+MjAyNTwvWWVhcj48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</w:fldData>
        </w:fldChar>
      </w:r>
      <w:r w:rsidR="008B294B">
        <w:instrText xml:space="preserve"> ADDIN EN.CITE </w:instrText>
      </w:r>
      <w:r w:rsidR="008B294B">
        <w:fldChar w:fldCharType="begin">
          <w:fldData xml:space="preserve">PEVuZE5vdGU+PENpdGU+PEF1dGhvcj5NYXRhbmdlPC9BdXRob3I+PFllYXI+MjAyNTwvWWVhcj48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</w:fldData>
        </w:fldChar>
      </w:r>
      <w:r w:rsidR="008B294B">
        <w:instrText xml:space="preserve"> ADDIN EN.CITE.DATA </w:instrText>
      </w:r>
      <w:r w:rsidR="008B294B">
        <w:fldChar w:fldCharType="end"/>
      </w:r>
      <w:r w:rsidR="008B294B">
        <w:fldChar w:fldCharType="separate"/>
      </w:r>
      <w:r w:rsidR="008B294B">
        <w:rPr>
          <w:noProof/>
        </w:rPr>
        <w:t>(10-13)</w:t>
      </w:r>
      <w:r w:rsidR="008B294B">
        <w:fldChar w:fldCharType="end"/>
      </w:r>
      <w:r w:rsidRPr="00E84D9A">
        <w:t>. Therefore, by known mechanisms, homochiral oligomers accumulate over racemic counterparts. In this framework, homochirality emerges by selection for assembly.</w:t>
      </w:r>
    </w:p>
    <w:bookmarkEnd w:id="13"/>
    <w:p w14:paraId="19C0E369" w14:textId="77777777" w:rsidR="008E494B" w:rsidRDefault="00F33A18" w:rsidP="008E494B">
      <w:pPr>
        <w:pStyle w:val="Heading2"/>
      </w:pPr>
      <w:r>
        <w:lastRenderedPageBreak/>
        <w:t xml:space="preserve">Why </w:t>
      </w:r>
      <w:bookmarkStart w:id="15" w:name="_Hlk222870471"/>
      <w:r>
        <w:rPr>
          <w:sz w:val="18"/>
          <w:szCs w:val="20"/>
        </w:rPr>
        <w:t>L</w:t>
      </w:r>
      <w:r w:rsidRPr="009D30B3">
        <w:t xml:space="preserve">-amino acids </w:t>
      </w:r>
      <w:bookmarkEnd w:id="15"/>
      <w:r>
        <w:t xml:space="preserve">and not </w:t>
      </w:r>
      <w:r>
        <w:rPr>
          <w:sz w:val="18"/>
          <w:szCs w:val="20"/>
        </w:rPr>
        <w:t>D</w:t>
      </w:r>
      <w:r w:rsidRPr="009D30B3">
        <w:t>-amino acids</w:t>
      </w:r>
      <w:r>
        <w:t xml:space="preserve">. </w:t>
      </w:r>
    </w:p>
    <w:p w14:paraId="39D2FACE" w14:textId="68D6D808" w:rsidR="002A6AAB" w:rsidRPr="006B21FE" w:rsidRDefault="008B294B" w:rsidP="00805D6C">
      <w:bookmarkStart w:id="16" w:name="_Hlk223034719"/>
      <w:bookmarkStart w:id="17" w:name="_Hlk222946398"/>
      <w:r>
        <w:t>T</w:t>
      </w:r>
      <w:r w:rsidR="00E84D9A" w:rsidRPr="00E84D9A">
        <w:t xml:space="preserve">he basis of LH and RH steering is contingent on capricious nucleation factors that are not relevant to modern cars </w:t>
      </w:r>
      <w:r>
        <w:fldChar w:fldCharType="begin"/>
      </w:r>
      <w:r>
        <w:instrText xml:space="preserve"> ADDIN EN.CITE &lt;EndNote&gt;&lt;Cite&gt;&lt;Author&gt;McManus&lt;/Author&gt;&lt;Year&gt;2002&lt;/Year&gt;&lt;RecNum&gt;836&lt;/RecNum&gt;&lt;DisplayText&gt;(14)&lt;/DisplayText&gt;&lt;record&gt;&lt;rec-number&gt;836&lt;/rec-number&gt;&lt;foreign-keys&gt;&lt;key app="EN" db-id="5vx2w2xpseedtnef5svxdx00a0exaxxzptx5" timestamp="1772073070"&gt;836&lt;/key&gt;&lt;/foreign-keys&gt;&lt;ref-type name="Book"&gt;6&lt;/ref-type&gt;&lt;contributors&gt;&lt;authors&gt;&lt;author&gt;McManus, I Chris&lt;/author&gt;&lt;/authors&gt;&lt;/contributors&gt;&lt;titles&gt;&lt;title&gt;Right hand, left hand: The origins of asymmetry in brains, bodies, atoms, and cultures&lt;/title&gt;&lt;/titles&gt;&lt;dates&gt;&lt;year&gt;2002&lt;/year&gt;&lt;/dates&gt;&lt;publisher&gt;Harvard University Press&lt;/publisher&gt;&lt;isbn&gt;0674016130&lt;/isbn&gt;&lt;urls&gt;&lt;/urls&gt;&lt;/record&gt;&lt;/Cite&gt;&lt;/EndNote&gt;</w:instrText>
      </w:r>
      <w:r>
        <w:fldChar w:fldCharType="separate"/>
      </w:r>
      <w:r>
        <w:rPr>
          <w:noProof/>
        </w:rPr>
        <w:t>(14)</w:t>
      </w:r>
      <w:r>
        <w:fldChar w:fldCharType="end"/>
      </w:r>
      <w:r w:rsidR="00E84D9A" w:rsidRPr="00E84D9A">
        <w:t>. LH and RH steering trace to colonial network propagation, right-handed access to swords, Napoleon’s left-handedness, and Henry Ford’s manufacturing decisions. The steering-side “winner” in any given country is contingent and arbitrary; it does not arise from superior performance or inevitability. However, once a network convention is established, it locks in regardless of its origins.</w:t>
      </w:r>
    </w:p>
    <w:p w14:paraId="23E6CE8D" w14:textId="419CCE88" w:rsidR="0080571D" w:rsidRDefault="00E84D9A" w:rsidP="00805D6C">
      <w:bookmarkStart w:id="18" w:name="_Hlk223034817"/>
      <w:bookmarkEnd w:id="16"/>
      <w:r w:rsidRPr="00E84D9A">
        <w:t>Homochirality is necessary</w:t>
      </w:r>
      <w:r w:rsidR="008B294B">
        <w:t xml:space="preserve"> for biochemistry</w:t>
      </w:r>
      <w:r w:rsidRPr="00E84D9A">
        <w:t xml:space="preserve">; </w:t>
      </w:r>
      <w:r w:rsidR="008B294B">
        <w:t xml:space="preserve">the </w:t>
      </w:r>
      <w:r>
        <w:t xml:space="preserve">absolute chirality </w:t>
      </w:r>
      <w:r w:rsidRPr="00E84D9A">
        <w:t>is contingent.</w:t>
      </w:r>
      <w:r>
        <w:t xml:space="preserve"> </w:t>
      </w:r>
      <w:r w:rsidR="00805D6C" w:rsidRPr="006B21FE">
        <w:t xml:space="preserve">The </w:t>
      </w:r>
      <w:r>
        <w:t>absolute</w:t>
      </w:r>
      <w:r w:rsidR="00805D6C" w:rsidRPr="006B21FE">
        <w:t xml:space="preserve"> stereochemistry</w:t>
      </w:r>
      <w:r w:rsidR="006B21FE">
        <w:t xml:space="preserve"> in biochemistry</w:t>
      </w:r>
      <w:r w:rsidR="00805D6C" w:rsidRPr="006B21FE">
        <w:t xml:space="preserve"> (</w:t>
      </w:r>
      <w:r w:rsidR="00805D6C" w:rsidRPr="006B21FE">
        <w:rPr>
          <w:sz w:val="18"/>
          <w:szCs w:val="20"/>
        </w:rPr>
        <w:t>L</w:t>
      </w:r>
      <w:r w:rsidR="00805D6C" w:rsidRPr="006B21FE">
        <w:t xml:space="preserve"> vs </w:t>
      </w:r>
      <w:r w:rsidR="00805D6C" w:rsidRPr="006B21FE">
        <w:rPr>
          <w:sz w:val="18"/>
          <w:szCs w:val="20"/>
        </w:rPr>
        <w:t>D</w:t>
      </w:r>
      <w:r w:rsidR="00805D6C" w:rsidRPr="006B21FE">
        <w:t xml:space="preserve"> for amino acids; </w:t>
      </w:r>
      <w:r w:rsidR="00805D6C" w:rsidRPr="006B21FE">
        <w:rPr>
          <w:sz w:val="18"/>
          <w:szCs w:val="20"/>
        </w:rPr>
        <w:t>D</w:t>
      </w:r>
      <w:r w:rsidR="00805D6C" w:rsidRPr="006B21FE">
        <w:t xml:space="preserve"> vs </w:t>
      </w:r>
      <w:r w:rsidR="00805D6C" w:rsidRPr="006B21FE">
        <w:rPr>
          <w:sz w:val="18"/>
          <w:szCs w:val="20"/>
        </w:rPr>
        <w:t>L</w:t>
      </w:r>
      <w:r w:rsidR="00805D6C" w:rsidRPr="006B21FE">
        <w:t xml:space="preserve"> for sugars) is likely contingent </w:t>
      </w:r>
      <w:bookmarkStart w:id="19" w:name="_Hlk222947010"/>
      <w:r w:rsidR="006B21FE">
        <w:t>and arbitrary</w:t>
      </w:r>
      <w:r w:rsidR="006B21FE" w:rsidRPr="006B21FE">
        <w:t xml:space="preserve"> </w:t>
      </w:r>
      <w:bookmarkEnd w:id="19"/>
      <w:r>
        <w:t>like</w:t>
      </w:r>
      <w:r w:rsidR="001C3DD3" w:rsidRPr="006B21FE">
        <w:t xml:space="preserve"> </w:t>
      </w:r>
      <w:r w:rsidR="006B21FE" w:rsidRPr="006B21FE">
        <w:t xml:space="preserve">LH </w:t>
      </w:r>
      <w:r w:rsidR="006B21FE">
        <w:t xml:space="preserve">and RH </w:t>
      </w:r>
      <w:r w:rsidR="006B21FE" w:rsidRPr="006B21FE">
        <w:t xml:space="preserve">steering </w:t>
      </w:r>
      <w:r w:rsidR="006B21FE">
        <w:t xml:space="preserve">are </w:t>
      </w:r>
      <w:r w:rsidR="00F545C7" w:rsidRPr="006B21FE">
        <w:t>contingent</w:t>
      </w:r>
      <w:r w:rsidR="004C4263">
        <w:t xml:space="preserve"> and arbitrary</w:t>
      </w:r>
      <w:r w:rsidR="008E494B" w:rsidRPr="006B21FE">
        <w:t xml:space="preserve">. </w:t>
      </w:r>
      <w:bookmarkStart w:id="20" w:name="_Hlk222946904"/>
      <w:bookmarkEnd w:id="2"/>
    </w:p>
    <w:bookmarkEnd w:id="18"/>
    <w:p w14:paraId="499B289F" w14:textId="77777777" w:rsidR="0080571D" w:rsidRDefault="0080571D" w:rsidP="00805D6C"/>
    <w:p w14:paraId="2320FC9E" w14:textId="77777777" w:rsidR="008B294B" w:rsidRPr="008B294B" w:rsidRDefault="0080571D" w:rsidP="008B294B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8B294B" w:rsidRPr="008B294B">
        <w:rPr>
          <w:noProof/>
        </w:rPr>
        <w:t>1.</w:t>
      </w:r>
      <w:r w:rsidR="008B294B" w:rsidRPr="008B294B">
        <w:rPr>
          <w:noProof/>
        </w:rPr>
        <w:tab/>
        <w:t xml:space="preserve">Roesel F (2017) The causal effect of wrong-hand drive vehicles on road safety. </w:t>
      </w:r>
      <w:r w:rsidR="008B294B" w:rsidRPr="008B294B">
        <w:rPr>
          <w:i/>
          <w:noProof/>
        </w:rPr>
        <w:t>Economics of transportation</w:t>
      </w:r>
      <w:r w:rsidR="008B294B" w:rsidRPr="008B294B">
        <w:rPr>
          <w:noProof/>
        </w:rPr>
        <w:t xml:space="preserve"> </w:t>
      </w:r>
      <w:r w:rsidR="008B294B" w:rsidRPr="008B294B">
        <w:rPr>
          <w:b/>
          <w:noProof/>
        </w:rPr>
        <w:t>11</w:t>
      </w:r>
      <w:r w:rsidR="008B294B" w:rsidRPr="008B294B">
        <w:rPr>
          <w:noProof/>
        </w:rPr>
        <w:t>: 15-22.</w:t>
      </w:r>
    </w:p>
    <w:p w14:paraId="302ED605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2.</w:t>
      </w:r>
      <w:r w:rsidRPr="008B294B">
        <w:rPr>
          <w:noProof/>
        </w:rPr>
        <w:tab/>
        <w:t xml:space="preserve">Pasteur L (1848) Memoires sur la relation qui peut exister entre la forme crystalline et al composition chimique, et sur la cause de la polarization rotatoire. </w:t>
      </w:r>
      <w:r w:rsidRPr="008B294B">
        <w:rPr>
          <w:i/>
          <w:noProof/>
        </w:rPr>
        <w:t>Compt rend</w:t>
      </w:r>
      <w:r w:rsidRPr="008B294B">
        <w:rPr>
          <w:noProof/>
        </w:rPr>
        <w:t xml:space="preserve"> </w:t>
      </w:r>
      <w:r w:rsidRPr="008B294B">
        <w:rPr>
          <w:b/>
          <w:noProof/>
        </w:rPr>
        <w:t>26</w:t>
      </w:r>
      <w:r w:rsidRPr="008B294B">
        <w:rPr>
          <w:noProof/>
        </w:rPr>
        <w:t>: 535-538.</w:t>
      </w:r>
    </w:p>
    <w:p w14:paraId="02212CCA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3.</w:t>
      </w:r>
      <w:r w:rsidRPr="008B294B">
        <w:rPr>
          <w:noProof/>
        </w:rPr>
        <w:tab/>
        <w:t xml:space="preserve">Odian G (2004) </w:t>
      </w:r>
      <w:r w:rsidRPr="008B294B">
        <w:rPr>
          <w:i/>
          <w:noProof/>
        </w:rPr>
        <w:t>Principles of polymerization</w:t>
      </w:r>
      <w:r w:rsidRPr="008B294B">
        <w:rPr>
          <w:noProof/>
        </w:rPr>
        <w:t xml:space="preserve"> (John Wiley &amp; Sons).</w:t>
      </w:r>
    </w:p>
    <w:p w14:paraId="32993F1B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4.</w:t>
      </w:r>
      <w:r w:rsidRPr="008B294B">
        <w:rPr>
          <w:noProof/>
        </w:rPr>
        <w:tab/>
        <w:t xml:space="preserve">Liu D, Zhao J, Zhao X, Shi S, Li S, Wang Y, Song Q, Cheng X, &amp; Zhang W (2025) Chiral polymer micro/nano-objects: Evolving preparation strategies in heterogeneous polymerization. </w:t>
      </w:r>
      <w:r w:rsidRPr="008B294B">
        <w:rPr>
          <w:i/>
          <w:noProof/>
        </w:rPr>
        <w:t>Science China Chemistry</w:t>
      </w:r>
      <w:r w:rsidRPr="008B294B">
        <w:rPr>
          <w:noProof/>
        </w:rPr>
        <w:t xml:space="preserve"> </w:t>
      </w:r>
      <w:r w:rsidRPr="008B294B">
        <w:rPr>
          <w:b/>
          <w:noProof/>
        </w:rPr>
        <w:t>68</w:t>
      </w:r>
      <w:r w:rsidRPr="008B294B">
        <w:rPr>
          <w:noProof/>
        </w:rPr>
        <w:t>: 1779-1793.</w:t>
      </w:r>
    </w:p>
    <w:p w14:paraId="4E959713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5.</w:t>
      </w:r>
      <w:r w:rsidRPr="008B294B">
        <w:rPr>
          <w:noProof/>
        </w:rPr>
        <w:tab/>
        <w:t xml:space="preserve">Fang M-J, Zhang X-Z, Shi R, Lu Z-Y, &amp; Qian H-J (2026) The role of stereoregularity in polypropylene melts: Insights from coarse-grained simulations. </w:t>
      </w:r>
      <w:r w:rsidRPr="008B294B">
        <w:rPr>
          <w:i/>
          <w:noProof/>
        </w:rPr>
        <w:t>Langmuir</w:t>
      </w:r>
      <w:r w:rsidRPr="008B294B">
        <w:rPr>
          <w:noProof/>
        </w:rPr>
        <w:t>.</w:t>
      </w:r>
    </w:p>
    <w:p w14:paraId="7E0B9E32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6.</w:t>
      </w:r>
      <w:r w:rsidRPr="008B294B">
        <w:rPr>
          <w:noProof/>
        </w:rPr>
        <w:tab/>
        <w:t xml:space="preserve">Bailey J (2001) Astronomical sources of circularly polarized light and the origin of homochirality. </w:t>
      </w:r>
      <w:r w:rsidRPr="008B294B">
        <w:rPr>
          <w:i/>
          <w:noProof/>
        </w:rPr>
        <w:t>Orig Life Evol Biosph</w:t>
      </w:r>
      <w:r w:rsidRPr="008B294B">
        <w:rPr>
          <w:noProof/>
        </w:rPr>
        <w:t xml:space="preserve"> </w:t>
      </w:r>
      <w:r w:rsidRPr="008B294B">
        <w:rPr>
          <w:b/>
          <w:noProof/>
        </w:rPr>
        <w:t>31</w:t>
      </w:r>
      <w:r w:rsidRPr="008B294B">
        <w:rPr>
          <w:noProof/>
        </w:rPr>
        <w:t>: 167-183.</w:t>
      </w:r>
    </w:p>
    <w:p w14:paraId="3FF5C132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7.</w:t>
      </w:r>
      <w:r w:rsidRPr="008B294B">
        <w:rPr>
          <w:noProof/>
        </w:rPr>
        <w:tab/>
        <w:t xml:space="preserve">Ozturk SF, Liu Z, Sutherland JD, &amp; Sasselov DD (2023) Origin of biological homochirality by crystallization of an RNA precursor on a magnetic surface. </w:t>
      </w:r>
      <w:r w:rsidRPr="008B294B">
        <w:rPr>
          <w:i/>
          <w:noProof/>
        </w:rPr>
        <w:t>Science advances</w:t>
      </w:r>
      <w:r w:rsidRPr="008B294B">
        <w:rPr>
          <w:noProof/>
        </w:rPr>
        <w:t xml:space="preserve"> </w:t>
      </w:r>
      <w:r w:rsidRPr="008B294B">
        <w:rPr>
          <w:b/>
          <w:noProof/>
        </w:rPr>
        <w:t>9</w:t>
      </w:r>
      <w:r w:rsidRPr="008B294B">
        <w:rPr>
          <w:noProof/>
        </w:rPr>
        <w:t>: eadg8274.</w:t>
      </w:r>
    </w:p>
    <w:p w14:paraId="4C45B16B" w14:textId="5E5021CC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8.</w:t>
      </w:r>
      <w:r w:rsidRPr="008B294B">
        <w:rPr>
          <w:noProof/>
        </w:rPr>
        <w:tab/>
        <w:t xml:space="preserve">Glavin DP, </w:t>
      </w:r>
      <w:r>
        <w:rPr>
          <w:noProof/>
        </w:rPr>
        <w:t xml:space="preserve">et al. </w:t>
      </w:r>
      <w:r w:rsidRPr="008B294B">
        <w:rPr>
          <w:noProof/>
        </w:rPr>
        <w:t xml:space="preserve">(2025) Abundant ammonia and nitrogen-rich soluble organic matter in samples from asteroid (101955) bennu. </w:t>
      </w:r>
      <w:r w:rsidRPr="008B294B">
        <w:rPr>
          <w:i/>
          <w:noProof/>
        </w:rPr>
        <w:t>Nature Astronomy</w:t>
      </w:r>
      <w:r w:rsidRPr="008B294B">
        <w:rPr>
          <w:noProof/>
        </w:rPr>
        <w:t xml:space="preserve"> </w:t>
      </w:r>
      <w:r w:rsidRPr="008B294B">
        <w:rPr>
          <w:b/>
          <w:noProof/>
        </w:rPr>
        <w:t>9</w:t>
      </w:r>
      <w:r w:rsidRPr="008B294B">
        <w:rPr>
          <w:noProof/>
        </w:rPr>
        <w:t>: 199-210.</w:t>
      </w:r>
    </w:p>
    <w:p w14:paraId="49BA2D87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9.</w:t>
      </w:r>
      <w:r w:rsidRPr="008B294B">
        <w:rPr>
          <w:noProof/>
        </w:rPr>
        <w:tab/>
        <w:t xml:space="preserve">Lau CYJ, Fontana F, Mandemaker LD, Wezendonk D, Vermeer B, Bonvin AM, De Vries R, Zhang H, Remaut K, &amp; Van Den Dikkenberg J (2020) Control over the fibrillization yield by varying the oligomeric nucleation propensities of self-assembling peptides. </w:t>
      </w:r>
      <w:r w:rsidRPr="008B294B">
        <w:rPr>
          <w:i/>
          <w:noProof/>
        </w:rPr>
        <w:t>Communications chemistry</w:t>
      </w:r>
      <w:r w:rsidRPr="008B294B">
        <w:rPr>
          <w:noProof/>
        </w:rPr>
        <w:t xml:space="preserve"> </w:t>
      </w:r>
      <w:r w:rsidRPr="008B294B">
        <w:rPr>
          <w:b/>
          <w:noProof/>
        </w:rPr>
        <w:t>3</w:t>
      </w:r>
      <w:r w:rsidRPr="008B294B">
        <w:rPr>
          <w:noProof/>
        </w:rPr>
        <w:t>: 164.</w:t>
      </w:r>
    </w:p>
    <w:p w14:paraId="4937C808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10.</w:t>
      </w:r>
      <w:r w:rsidRPr="008B294B">
        <w:rPr>
          <w:noProof/>
        </w:rPr>
        <w:tab/>
        <w:t xml:space="preserve">Matange K, Marland E, Frenkel-Pinter M, &amp; Williams LD (2025) Biological polymers: Evolution, function, and significance. </w:t>
      </w:r>
      <w:r w:rsidRPr="008B294B">
        <w:rPr>
          <w:i/>
          <w:noProof/>
        </w:rPr>
        <w:t>Acc Chem Res</w:t>
      </w:r>
      <w:r w:rsidRPr="008B294B">
        <w:rPr>
          <w:noProof/>
        </w:rPr>
        <w:t xml:space="preserve"> 3137-3610.</w:t>
      </w:r>
    </w:p>
    <w:p w14:paraId="6FC2524D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11.</w:t>
      </w:r>
      <w:r w:rsidRPr="008B294B">
        <w:rPr>
          <w:noProof/>
        </w:rPr>
        <w:tab/>
        <w:t>Guth-Metzler R, Mohamed AM, Cowan ET, Henning A, Ito C, Frenkel-Pinter M, Wartell RM, Glass JB, &amp; Williams LD (2023) Goldilocks and RNA: Where Mg</w:t>
      </w:r>
      <w:r w:rsidRPr="008B294B">
        <w:rPr>
          <w:noProof/>
          <w:vertAlign w:val="superscript"/>
        </w:rPr>
        <w:t>2+</w:t>
      </w:r>
      <w:r w:rsidRPr="008B294B">
        <w:rPr>
          <w:noProof/>
        </w:rPr>
        <w:t xml:space="preserve"> concentration is just right. </w:t>
      </w:r>
      <w:r w:rsidRPr="008B294B">
        <w:rPr>
          <w:i/>
          <w:noProof/>
        </w:rPr>
        <w:t>Nucleic Acids Res</w:t>
      </w:r>
      <w:r w:rsidRPr="008B294B">
        <w:rPr>
          <w:noProof/>
        </w:rPr>
        <w:t xml:space="preserve"> </w:t>
      </w:r>
      <w:r w:rsidRPr="008B294B">
        <w:rPr>
          <w:b/>
          <w:noProof/>
        </w:rPr>
        <w:t>51</w:t>
      </w:r>
      <w:r w:rsidRPr="008B294B">
        <w:rPr>
          <w:noProof/>
        </w:rPr>
        <w:t>: 3529-3539.</w:t>
      </w:r>
    </w:p>
    <w:p w14:paraId="7931CF90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12.</w:t>
      </w:r>
      <w:r w:rsidRPr="008B294B">
        <w:rPr>
          <w:noProof/>
        </w:rPr>
        <w:tab/>
        <w:t>Edri R, Fisher S, Menor</w:t>
      </w:r>
      <w:r w:rsidRPr="008B294B">
        <w:rPr>
          <w:rFonts w:ascii="Cambria Math" w:hAnsi="Cambria Math" w:cs="Cambria Math"/>
          <w:noProof/>
        </w:rPr>
        <w:t>‐</w:t>
      </w:r>
      <w:r w:rsidRPr="008B294B">
        <w:rPr>
          <w:noProof/>
        </w:rPr>
        <w:t>Salvan C, Williams LD, &amp; Frenkel</w:t>
      </w:r>
      <w:r w:rsidRPr="008B294B">
        <w:rPr>
          <w:rFonts w:ascii="Cambria Math" w:hAnsi="Cambria Math" w:cs="Cambria Math"/>
          <w:noProof/>
        </w:rPr>
        <w:t>‐</w:t>
      </w:r>
      <w:r w:rsidRPr="008B294B">
        <w:rPr>
          <w:noProof/>
        </w:rPr>
        <w:t>Pinter M (2023) Assembly</w:t>
      </w:r>
      <w:r w:rsidRPr="008B294B">
        <w:rPr>
          <w:rFonts w:ascii="Cambria Math" w:hAnsi="Cambria Math" w:cs="Cambria Math"/>
          <w:noProof/>
        </w:rPr>
        <w:t>‐</w:t>
      </w:r>
      <w:r w:rsidRPr="008B294B">
        <w:rPr>
          <w:noProof/>
        </w:rPr>
        <w:t xml:space="preserve">driven protection from hydrolysis as key selective force during chemical evolution. </w:t>
      </w:r>
      <w:r w:rsidRPr="008B294B">
        <w:rPr>
          <w:i/>
          <w:noProof/>
        </w:rPr>
        <w:t>FEBS Lett</w:t>
      </w:r>
      <w:r w:rsidRPr="008B294B">
        <w:rPr>
          <w:noProof/>
        </w:rPr>
        <w:t xml:space="preserve"> </w:t>
      </w:r>
      <w:r w:rsidRPr="008B294B">
        <w:rPr>
          <w:b/>
          <w:noProof/>
        </w:rPr>
        <w:t>597</w:t>
      </w:r>
      <w:r w:rsidRPr="008B294B">
        <w:rPr>
          <w:noProof/>
        </w:rPr>
        <w:t>: 2879-2896.</w:t>
      </w:r>
    </w:p>
    <w:p w14:paraId="165FF0D8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t>13.</w:t>
      </w:r>
      <w:r w:rsidRPr="008B294B">
        <w:rPr>
          <w:noProof/>
        </w:rPr>
        <w:tab/>
        <w:t>Van Esterik KS, Marchetti T, &amp; Otto S (2026) Building molecules by a self</w:t>
      </w:r>
      <w:r w:rsidRPr="008B294B">
        <w:rPr>
          <w:rFonts w:ascii="Cambria Math" w:hAnsi="Cambria Math" w:cs="Cambria Math"/>
          <w:noProof/>
        </w:rPr>
        <w:t>‐</w:t>
      </w:r>
      <w:r w:rsidRPr="008B294B">
        <w:rPr>
          <w:noProof/>
        </w:rPr>
        <w:t xml:space="preserve">replicator that catalyzes acyl hydrazone formation. </w:t>
      </w:r>
      <w:r w:rsidRPr="008B294B">
        <w:rPr>
          <w:i/>
          <w:noProof/>
        </w:rPr>
        <w:t>Angew Chem</w:t>
      </w:r>
      <w:r w:rsidRPr="008B294B">
        <w:rPr>
          <w:noProof/>
        </w:rPr>
        <w:t xml:space="preserve"> e06986.</w:t>
      </w:r>
    </w:p>
    <w:p w14:paraId="3D72177A" w14:textId="77777777" w:rsidR="008B294B" w:rsidRPr="008B294B" w:rsidRDefault="008B294B" w:rsidP="008B294B">
      <w:pPr>
        <w:pStyle w:val="EndNoteBibliography"/>
        <w:ind w:left="720" w:hanging="720"/>
        <w:rPr>
          <w:noProof/>
        </w:rPr>
      </w:pPr>
      <w:r w:rsidRPr="008B294B">
        <w:rPr>
          <w:noProof/>
        </w:rPr>
        <w:lastRenderedPageBreak/>
        <w:t>14.</w:t>
      </w:r>
      <w:r w:rsidRPr="008B294B">
        <w:rPr>
          <w:noProof/>
        </w:rPr>
        <w:tab/>
        <w:t xml:space="preserve">Mcmanus IC (2002) </w:t>
      </w:r>
      <w:r w:rsidRPr="008B294B">
        <w:rPr>
          <w:i/>
          <w:noProof/>
        </w:rPr>
        <w:t>Right hand, left hand: The origins of asymmetry in brains, bodies, atoms, and cultures</w:t>
      </w:r>
      <w:r w:rsidRPr="008B294B">
        <w:rPr>
          <w:noProof/>
        </w:rPr>
        <w:t xml:space="preserve"> (Harvard University Press).</w:t>
      </w:r>
    </w:p>
    <w:p w14:paraId="0CABDA0A" w14:textId="20D8EFBE" w:rsidR="00805D6C" w:rsidRPr="006B21FE" w:rsidRDefault="0080571D" w:rsidP="00805D6C">
      <w:r>
        <w:fldChar w:fldCharType="end"/>
      </w:r>
      <w:bookmarkEnd w:id="3"/>
      <w:bookmarkEnd w:id="14"/>
      <w:bookmarkEnd w:id="17"/>
      <w:bookmarkEnd w:id="20"/>
    </w:p>
    <w:p w14:paraId="70011020" w14:textId="77777777" w:rsidR="007A75B5" w:rsidRPr="006B21FE" w:rsidRDefault="007A75B5"/>
    <w:sectPr w:rsidR="007A75B5" w:rsidRPr="006B21FE" w:rsidSect="002B4577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767B0" w14:textId="77777777" w:rsidR="00102533" w:rsidRDefault="00102533" w:rsidP="00C51D47">
      <w:pPr>
        <w:spacing w:line="240" w:lineRule="auto"/>
      </w:pPr>
      <w:r>
        <w:separator/>
      </w:r>
    </w:p>
  </w:endnote>
  <w:endnote w:type="continuationSeparator" w:id="0">
    <w:p w14:paraId="50267B62" w14:textId="77777777" w:rsidR="00102533" w:rsidRDefault="00102533" w:rsidP="00C51D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39694179"/>
      <w:docPartObj>
        <w:docPartGallery w:val="Page Numbers (Bottom of Page)"/>
        <w:docPartUnique/>
      </w:docPartObj>
    </w:sdtPr>
    <w:sdtContent>
      <w:p w14:paraId="0EFBEDF1" w14:textId="50FA502D" w:rsidR="00C51D47" w:rsidRDefault="00C51D47" w:rsidP="006E67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E4D1A70" w14:textId="77777777" w:rsidR="00C51D47" w:rsidRDefault="00C51D47" w:rsidP="00C5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52226471"/>
      <w:docPartObj>
        <w:docPartGallery w:val="Page Numbers (Bottom of Page)"/>
        <w:docPartUnique/>
      </w:docPartObj>
    </w:sdtPr>
    <w:sdtContent>
      <w:p w14:paraId="40ED8607" w14:textId="511B8BA8" w:rsidR="00C51D47" w:rsidRDefault="00C51D47" w:rsidP="006E67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68329F6" w14:textId="77777777" w:rsidR="00C51D47" w:rsidRDefault="00C51D47" w:rsidP="00C51D4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476CF" w14:textId="77777777" w:rsidR="00102533" w:rsidRDefault="00102533" w:rsidP="00C51D47">
      <w:pPr>
        <w:spacing w:line="240" w:lineRule="auto"/>
      </w:pPr>
      <w:r>
        <w:separator/>
      </w:r>
    </w:p>
  </w:footnote>
  <w:footnote w:type="continuationSeparator" w:id="0">
    <w:p w14:paraId="1908F1F9" w14:textId="77777777" w:rsidR="00102533" w:rsidRDefault="00102533" w:rsidP="00C51D4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_LDW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x2w2xpseedtnef5svxdx00a0exaxxzptx5&quot;&gt;OOL_chapters&lt;record-ids&gt;&lt;item&gt;361&lt;/item&gt;&lt;item&gt;363&lt;/item&gt;&lt;item&gt;587&lt;/item&gt;&lt;item&gt;614&lt;/item&gt;&lt;item&gt;830&lt;/item&gt;&lt;item&gt;831&lt;/item&gt;&lt;item&gt;832&lt;/item&gt;&lt;item&gt;833&lt;/item&gt;&lt;item&gt;834&lt;/item&gt;&lt;item&gt;835&lt;/item&gt;&lt;item&gt;836&lt;/item&gt;&lt;item&gt;837&lt;/item&gt;&lt;item&gt;838&lt;/item&gt;&lt;/record-ids&gt;&lt;/item&gt;&lt;item db-id=&quot;aafprtzp5sr5dve0fa9xtps7vvfzv9wsfzda&quot;&gt;endnote_morgan_amylose&lt;record-ids&gt;&lt;item&gt;98&lt;/item&gt;&lt;/record-ids&gt;&lt;/item&gt;&lt;/Libraries&gt;"/>
    <w:docVar w:name="EN.UseJSCitationFormat" w:val="False"/>
  </w:docVars>
  <w:rsids>
    <w:rsidRoot w:val="00805D6C"/>
    <w:rsid w:val="00001E59"/>
    <w:rsid w:val="00017911"/>
    <w:rsid w:val="000218B2"/>
    <w:rsid w:val="00023E21"/>
    <w:rsid w:val="00033431"/>
    <w:rsid w:val="00046BFA"/>
    <w:rsid w:val="00062A3A"/>
    <w:rsid w:val="00066ED2"/>
    <w:rsid w:val="0007056B"/>
    <w:rsid w:val="0007431F"/>
    <w:rsid w:val="00074C08"/>
    <w:rsid w:val="000778F9"/>
    <w:rsid w:val="00090C8E"/>
    <w:rsid w:val="00091839"/>
    <w:rsid w:val="00095E33"/>
    <w:rsid w:val="000A5358"/>
    <w:rsid w:val="000B77DB"/>
    <w:rsid w:val="000C2209"/>
    <w:rsid w:val="000C71AB"/>
    <w:rsid w:val="000D6CEB"/>
    <w:rsid w:val="000E11A8"/>
    <w:rsid w:val="000E1D64"/>
    <w:rsid w:val="000E350A"/>
    <w:rsid w:val="000E76BF"/>
    <w:rsid w:val="000F2C75"/>
    <w:rsid w:val="000F69B5"/>
    <w:rsid w:val="00102533"/>
    <w:rsid w:val="001053F5"/>
    <w:rsid w:val="00117AC6"/>
    <w:rsid w:val="00135485"/>
    <w:rsid w:val="001360C2"/>
    <w:rsid w:val="0013752F"/>
    <w:rsid w:val="00163A80"/>
    <w:rsid w:val="0016608A"/>
    <w:rsid w:val="00170554"/>
    <w:rsid w:val="0017255F"/>
    <w:rsid w:val="00172667"/>
    <w:rsid w:val="001934F8"/>
    <w:rsid w:val="001A049C"/>
    <w:rsid w:val="001B5C81"/>
    <w:rsid w:val="001B604F"/>
    <w:rsid w:val="001C3DD3"/>
    <w:rsid w:val="001C5DED"/>
    <w:rsid w:val="001D2363"/>
    <w:rsid w:val="001D548C"/>
    <w:rsid w:val="001D6FD7"/>
    <w:rsid w:val="00212795"/>
    <w:rsid w:val="002203D4"/>
    <w:rsid w:val="002320FA"/>
    <w:rsid w:val="0024035F"/>
    <w:rsid w:val="002407F8"/>
    <w:rsid w:val="00241744"/>
    <w:rsid w:val="00244638"/>
    <w:rsid w:val="002501E1"/>
    <w:rsid w:val="002503D6"/>
    <w:rsid w:val="00260CE9"/>
    <w:rsid w:val="002628D8"/>
    <w:rsid w:val="0027286C"/>
    <w:rsid w:val="00272B68"/>
    <w:rsid w:val="00272E93"/>
    <w:rsid w:val="00281A64"/>
    <w:rsid w:val="002977B4"/>
    <w:rsid w:val="002A5820"/>
    <w:rsid w:val="002A5C82"/>
    <w:rsid w:val="002A6AAB"/>
    <w:rsid w:val="002B4577"/>
    <w:rsid w:val="002B670D"/>
    <w:rsid w:val="002B7CF6"/>
    <w:rsid w:val="002D6ED2"/>
    <w:rsid w:val="002E17A6"/>
    <w:rsid w:val="002E1C45"/>
    <w:rsid w:val="002E20AD"/>
    <w:rsid w:val="003022CA"/>
    <w:rsid w:val="003028CF"/>
    <w:rsid w:val="00321207"/>
    <w:rsid w:val="00334759"/>
    <w:rsid w:val="00337802"/>
    <w:rsid w:val="003462F6"/>
    <w:rsid w:val="00346456"/>
    <w:rsid w:val="00356AAC"/>
    <w:rsid w:val="00356D01"/>
    <w:rsid w:val="00361377"/>
    <w:rsid w:val="0037069B"/>
    <w:rsid w:val="003725FD"/>
    <w:rsid w:val="003752FB"/>
    <w:rsid w:val="003854BE"/>
    <w:rsid w:val="00386090"/>
    <w:rsid w:val="00390356"/>
    <w:rsid w:val="00393A15"/>
    <w:rsid w:val="003A1FFE"/>
    <w:rsid w:val="003C418E"/>
    <w:rsid w:val="003C5DA8"/>
    <w:rsid w:val="003C6EB4"/>
    <w:rsid w:val="003D3ED7"/>
    <w:rsid w:val="003E7245"/>
    <w:rsid w:val="003F078C"/>
    <w:rsid w:val="003F4240"/>
    <w:rsid w:val="004203A7"/>
    <w:rsid w:val="00423777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B7DE8"/>
    <w:rsid w:val="004C4263"/>
    <w:rsid w:val="004C5F03"/>
    <w:rsid w:val="004E7801"/>
    <w:rsid w:val="004F58CA"/>
    <w:rsid w:val="004F6926"/>
    <w:rsid w:val="004F73E1"/>
    <w:rsid w:val="00505B72"/>
    <w:rsid w:val="005157A8"/>
    <w:rsid w:val="0052070F"/>
    <w:rsid w:val="00522CAA"/>
    <w:rsid w:val="0053158E"/>
    <w:rsid w:val="00545149"/>
    <w:rsid w:val="0054611B"/>
    <w:rsid w:val="005552B6"/>
    <w:rsid w:val="00573104"/>
    <w:rsid w:val="005905D2"/>
    <w:rsid w:val="00590E69"/>
    <w:rsid w:val="005A14ED"/>
    <w:rsid w:val="005B2F29"/>
    <w:rsid w:val="005C2497"/>
    <w:rsid w:val="005C6258"/>
    <w:rsid w:val="005D48B3"/>
    <w:rsid w:val="005D4BD7"/>
    <w:rsid w:val="005D6AF4"/>
    <w:rsid w:val="005F728C"/>
    <w:rsid w:val="00607CB5"/>
    <w:rsid w:val="006104DE"/>
    <w:rsid w:val="0061315F"/>
    <w:rsid w:val="00633647"/>
    <w:rsid w:val="006370A8"/>
    <w:rsid w:val="006405E6"/>
    <w:rsid w:val="00641CE6"/>
    <w:rsid w:val="00650AA5"/>
    <w:rsid w:val="00651457"/>
    <w:rsid w:val="00661B8D"/>
    <w:rsid w:val="006621AC"/>
    <w:rsid w:val="006633B1"/>
    <w:rsid w:val="006711B4"/>
    <w:rsid w:val="006873FA"/>
    <w:rsid w:val="00694CEE"/>
    <w:rsid w:val="006A13F9"/>
    <w:rsid w:val="006A1596"/>
    <w:rsid w:val="006A1916"/>
    <w:rsid w:val="006A6AE7"/>
    <w:rsid w:val="006B1363"/>
    <w:rsid w:val="006B21FE"/>
    <w:rsid w:val="006C241B"/>
    <w:rsid w:val="006C59D8"/>
    <w:rsid w:val="006D5864"/>
    <w:rsid w:val="006E0066"/>
    <w:rsid w:val="006E0323"/>
    <w:rsid w:val="006E3C5B"/>
    <w:rsid w:val="006F3496"/>
    <w:rsid w:val="006F65B1"/>
    <w:rsid w:val="006F7478"/>
    <w:rsid w:val="007013D3"/>
    <w:rsid w:val="007025B9"/>
    <w:rsid w:val="007034D3"/>
    <w:rsid w:val="00712B99"/>
    <w:rsid w:val="00713E78"/>
    <w:rsid w:val="007144A7"/>
    <w:rsid w:val="007157F5"/>
    <w:rsid w:val="00723B7C"/>
    <w:rsid w:val="00726A20"/>
    <w:rsid w:val="00731214"/>
    <w:rsid w:val="00734B6B"/>
    <w:rsid w:val="0075104D"/>
    <w:rsid w:val="00751C6E"/>
    <w:rsid w:val="00762F3B"/>
    <w:rsid w:val="007662D5"/>
    <w:rsid w:val="00771191"/>
    <w:rsid w:val="00771323"/>
    <w:rsid w:val="007727C7"/>
    <w:rsid w:val="007775DE"/>
    <w:rsid w:val="00786E03"/>
    <w:rsid w:val="00787858"/>
    <w:rsid w:val="0079548D"/>
    <w:rsid w:val="007955D9"/>
    <w:rsid w:val="007962CE"/>
    <w:rsid w:val="00797495"/>
    <w:rsid w:val="007A75B5"/>
    <w:rsid w:val="007A7DC3"/>
    <w:rsid w:val="007B350C"/>
    <w:rsid w:val="007C325F"/>
    <w:rsid w:val="007C5E7F"/>
    <w:rsid w:val="007E200E"/>
    <w:rsid w:val="007E40F9"/>
    <w:rsid w:val="007E5C93"/>
    <w:rsid w:val="007F5C83"/>
    <w:rsid w:val="007F6344"/>
    <w:rsid w:val="007F7744"/>
    <w:rsid w:val="00800DC9"/>
    <w:rsid w:val="0080218E"/>
    <w:rsid w:val="0080457E"/>
    <w:rsid w:val="0080571D"/>
    <w:rsid w:val="00805D6C"/>
    <w:rsid w:val="00810252"/>
    <w:rsid w:val="00810BC5"/>
    <w:rsid w:val="008300DC"/>
    <w:rsid w:val="008427F7"/>
    <w:rsid w:val="00844295"/>
    <w:rsid w:val="00845D50"/>
    <w:rsid w:val="008535F1"/>
    <w:rsid w:val="008648FA"/>
    <w:rsid w:val="00870BDA"/>
    <w:rsid w:val="00873639"/>
    <w:rsid w:val="00876B15"/>
    <w:rsid w:val="00885C6C"/>
    <w:rsid w:val="00890158"/>
    <w:rsid w:val="008907F8"/>
    <w:rsid w:val="00894648"/>
    <w:rsid w:val="00895504"/>
    <w:rsid w:val="008A6BF7"/>
    <w:rsid w:val="008B12C5"/>
    <w:rsid w:val="008B294B"/>
    <w:rsid w:val="008B451A"/>
    <w:rsid w:val="008C2CB2"/>
    <w:rsid w:val="008D327B"/>
    <w:rsid w:val="008D44BE"/>
    <w:rsid w:val="008D6DB8"/>
    <w:rsid w:val="008E1616"/>
    <w:rsid w:val="008E16EF"/>
    <w:rsid w:val="008E494B"/>
    <w:rsid w:val="008F1849"/>
    <w:rsid w:val="008F5A51"/>
    <w:rsid w:val="00904632"/>
    <w:rsid w:val="00912C82"/>
    <w:rsid w:val="009213A1"/>
    <w:rsid w:val="00923FA6"/>
    <w:rsid w:val="0092517F"/>
    <w:rsid w:val="009265BB"/>
    <w:rsid w:val="00927354"/>
    <w:rsid w:val="009461E2"/>
    <w:rsid w:val="009519AD"/>
    <w:rsid w:val="0095452A"/>
    <w:rsid w:val="00954539"/>
    <w:rsid w:val="00962086"/>
    <w:rsid w:val="009639F1"/>
    <w:rsid w:val="00965058"/>
    <w:rsid w:val="00970BF2"/>
    <w:rsid w:val="00970FE4"/>
    <w:rsid w:val="00980BDD"/>
    <w:rsid w:val="00980E56"/>
    <w:rsid w:val="009960B3"/>
    <w:rsid w:val="009A3D7A"/>
    <w:rsid w:val="009A521D"/>
    <w:rsid w:val="009A7762"/>
    <w:rsid w:val="009B479F"/>
    <w:rsid w:val="009B7A6F"/>
    <w:rsid w:val="009D06BB"/>
    <w:rsid w:val="009D0979"/>
    <w:rsid w:val="009E0DFD"/>
    <w:rsid w:val="009E4371"/>
    <w:rsid w:val="009E538D"/>
    <w:rsid w:val="009F42A9"/>
    <w:rsid w:val="00A03640"/>
    <w:rsid w:val="00A04602"/>
    <w:rsid w:val="00A07DCD"/>
    <w:rsid w:val="00A107D4"/>
    <w:rsid w:val="00A1670A"/>
    <w:rsid w:val="00A20247"/>
    <w:rsid w:val="00A2712F"/>
    <w:rsid w:val="00A30760"/>
    <w:rsid w:val="00A340D4"/>
    <w:rsid w:val="00A35572"/>
    <w:rsid w:val="00A37A9C"/>
    <w:rsid w:val="00A40278"/>
    <w:rsid w:val="00A454C1"/>
    <w:rsid w:val="00A45824"/>
    <w:rsid w:val="00A52295"/>
    <w:rsid w:val="00A544F7"/>
    <w:rsid w:val="00A66706"/>
    <w:rsid w:val="00A75151"/>
    <w:rsid w:val="00A828E3"/>
    <w:rsid w:val="00AA0336"/>
    <w:rsid w:val="00AB0C09"/>
    <w:rsid w:val="00AB3026"/>
    <w:rsid w:val="00AB435C"/>
    <w:rsid w:val="00AB473B"/>
    <w:rsid w:val="00AB7549"/>
    <w:rsid w:val="00AC0AF3"/>
    <w:rsid w:val="00AC305D"/>
    <w:rsid w:val="00AD009D"/>
    <w:rsid w:val="00AD5114"/>
    <w:rsid w:val="00AF131A"/>
    <w:rsid w:val="00AF3270"/>
    <w:rsid w:val="00AF7272"/>
    <w:rsid w:val="00B041C9"/>
    <w:rsid w:val="00B0622F"/>
    <w:rsid w:val="00B25C95"/>
    <w:rsid w:val="00B312E5"/>
    <w:rsid w:val="00B342A6"/>
    <w:rsid w:val="00B35B31"/>
    <w:rsid w:val="00B37198"/>
    <w:rsid w:val="00B400BC"/>
    <w:rsid w:val="00B47D99"/>
    <w:rsid w:val="00B64570"/>
    <w:rsid w:val="00B6737D"/>
    <w:rsid w:val="00B7283C"/>
    <w:rsid w:val="00B83570"/>
    <w:rsid w:val="00B83B86"/>
    <w:rsid w:val="00B84B25"/>
    <w:rsid w:val="00B95B91"/>
    <w:rsid w:val="00BA065F"/>
    <w:rsid w:val="00BA0E79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C02D90"/>
    <w:rsid w:val="00C050F0"/>
    <w:rsid w:val="00C1142B"/>
    <w:rsid w:val="00C26121"/>
    <w:rsid w:val="00C47C09"/>
    <w:rsid w:val="00C51D47"/>
    <w:rsid w:val="00C5260B"/>
    <w:rsid w:val="00C54406"/>
    <w:rsid w:val="00C558FD"/>
    <w:rsid w:val="00C60327"/>
    <w:rsid w:val="00C60B11"/>
    <w:rsid w:val="00C75786"/>
    <w:rsid w:val="00C908A4"/>
    <w:rsid w:val="00CA03ED"/>
    <w:rsid w:val="00CA767F"/>
    <w:rsid w:val="00CB07A3"/>
    <w:rsid w:val="00CB0BAC"/>
    <w:rsid w:val="00CC06C5"/>
    <w:rsid w:val="00CD5131"/>
    <w:rsid w:val="00CE0308"/>
    <w:rsid w:val="00CE72BB"/>
    <w:rsid w:val="00CF40E5"/>
    <w:rsid w:val="00D022A3"/>
    <w:rsid w:val="00D1206A"/>
    <w:rsid w:val="00D137CE"/>
    <w:rsid w:val="00D176AE"/>
    <w:rsid w:val="00D17E55"/>
    <w:rsid w:val="00D26947"/>
    <w:rsid w:val="00D3137E"/>
    <w:rsid w:val="00D31779"/>
    <w:rsid w:val="00D34F77"/>
    <w:rsid w:val="00D37479"/>
    <w:rsid w:val="00D5562C"/>
    <w:rsid w:val="00D637A2"/>
    <w:rsid w:val="00D7382E"/>
    <w:rsid w:val="00D85642"/>
    <w:rsid w:val="00D871FA"/>
    <w:rsid w:val="00D9105F"/>
    <w:rsid w:val="00D92CB0"/>
    <w:rsid w:val="00D94381"/>
    <w:rsid w:val="00D96EBB"/>
    <w:rsid w:val="00DA0C88"/>
    <w:rsid w:val="00DA5117"/>
    <w:rsid w:val="00DA79E2"/>
    <w:rsid w:val="00DB22E5"/>
    <w:rsid w:val="00DC0855"/>
    <w:rsid w:val="00DC29BF"/>
    <w:rsid w:val="00DC780E"/>
    <w:rsid w:val="00DF3B28"/>
    <w:rsid w:val="00E00E4C"/>
    <w:rsid w:val="00E0428C"/>
    <w:rsid w:val="00E055A9"/>
    <w:rsid w:val="00E1142D"/>
    <w:rsid w:val="00E2613B"/>
    <w:rsid w:val="00E3012A"/>
    <w:rsid w:val="00E34A30"/>
    <w:rsid w:val="00E42459"/>
    <w:rsid w:val="00E442D5"/>
    <w:rsid w:val="00E7775D"/>
    <w:rsid w:val="00E81529"/>
    <w:rsid w:val="00E84D9A"/>
    <w:rsid w:val="00E857D9"/>
    <w:rsid w:val="00E85EFA"/>
    <w:rsid w:val="00E95B15"/>
    <w:rsid w:val="00EA566D"/>
    <w:rsid w:val="00EB1C35"/>
    <w:rsid w:val="00EB502D"/>
    <w:rsid w:val="00EC1547"/>
    <w:rsid w:val="00ED0A60"/>
    <w:rsid w:val="00ED67B5"/>
    <w:rsid w:val="00EE1C5C"/>
    <w:rsid w:val="00F01E59"/>
    <w:rsid w:val="00F06C33"/>
    <w:rsid w:val="00F33A18"/>
    <w:rsid w:val="00F359DF"/>
    <w:rsid w:val="00F40123"/>
    <w:rsid w:val="00F40219"/>
    <w:rsid w:val="00F545C7"/>
    <w:rsid w:val="00F556B8"/>
    <w:rsid w:val="00F63793"/>
    <w:rsid w:val="00F67476"/>
    <w:rsid w:val="00F82DB0"/>
    <w:rsid w:val="00F83630"/>
    <w:rsid w:val="00F910F7"/>
    <w:rsid w:val="00F91715"/>
    <w:rsid w:val="00F95E33"/>
    <w:rsid w:val="00FA036C"/>
    <w:rsid w:val="00FA5050"/>
    <w:rsid w:val="00FA6CB0"/>
    <w:rsid w:val="00FB0E6B"/>
    <w:rsid w:val="00FC0E02"/>
    <w:rsid w:val="00FC172A"/>
    <w:rsid w:val="00FC3C9C"/>
    <w:rsid w:val="00FC5417"/>
    <w:rsid w:val="00FC6725"/>
    <w:rsid w:val="00FD6A14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DCAD4"/>
  <w15:chartTrackingRefBased/>
  <w15:docId w15:val="{8B5B8C97-0176-394A-BD1B-DD77A1BB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1FE"/>
    <w:pPr>
      <w:spacing w:after="0"/>
      <w:jc w:val="both"/>
    </w:pPr>
    <w:rPr>
      <w:rFonts w:asciiTheme="minorHAnsi" w:hAnsiTheme="minorHAnsi" w:cs="Calibri Light (Heading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D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D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D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D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05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D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D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D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D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D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D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D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D6C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D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D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D6C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2501E1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501E1"/>
    <w:rPr>
      <w:rFonts w:ascii="Aptos" w:hAnsi="Aptos" w:cs="Calibri Light (Headings)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501E1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2501E1"/>
    <w:rPr>
      <w:rFonts w:ascii="Aptos" w:hAnsi="Aptos" w:cs="Calibri Light (Headings)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51D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D47"/>
    <w:rPr>
      <w:rFonts w:asciiTheme="minorHAnsi" w:hAnsiTheme="minorHAnsi" w:cs="Calibri Light (Headings)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51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4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60</cp:revision>
  <dcterms:created xsi:type="dcterms:W3CDTF">2026-02-23T11:44:00Z</dcterms:created>
  <dcterms:modified xsi:type="dcterms:W3CDTF">2026-05-27T23:55:00Z</dcterms:modified>
</cp:coreProperties>
</file>