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C84FA" w14:textId="20955D60" w:rsidR="00874A5F" w:rsidRDefault="008245BA" w:rsidP="005F70BF">
      <w:pPr>
        <w:pStyle w:val="Heading1"/>
        <w:ind w:firstLine="0"/>
        <w:rPr>
          <w:iCs/>
        </w:rPr>
      </w:pPr>
      <w:bookmarkStart w:id="0" w:name="_Hlk211332197"/>
      <w:bookmarkStart w:id="1" w:name="_Hlk210119495"/>
      <w:bookmarkStart w:id="2" w:name="_Hlk211333401"/>
      <w:r w:rsidRPr="009D30B3">
        <w:t>Continuity</w:t>
      </w:r>
      <w:bookmarkStart w:id="3" w:name="_Hlk211336343"/>
      <w:bookmarkEnd w:id="0"/>
      <w:r w:rsidR="005F70BF">
        <w:t xml:space="preserve"> and Discontinuity</w:t>
      </w:r>
    </w:p>
    <w:p w14:paraId="271105BA" w14:textId="27982FF4" w:rsidR="00B649C7" w:rsidRDefault="00B649C7" w:rsidP="00B649C7">
      <w:pPr>
        <w:rPr>
          <w:rFonts w:cstheme="minorHAnsi"/>
          <w:iCs/>
        </w:rPr>
      </w:pPr>
      <w:bookmarkStart w:id="4" w:name="_Hlk218619227"/>
      <w:bookmarkStart w:id="5" w:name="_Hlk218619547"/>
      <w:r w:rsidRPr="00B649C7">
        <w:rPr>
          <w:rFonts w:cstheme="minorHAnsi"/>
          <w:iCs/>
        </w:rPr>
        <w:t xml:space="preserve">Leibniz wrote that “nature does not make jumps” </w:t>
      </w:r>
      <w:r w:rsidR="004D1785">
        <w:rPr>
          <w:rFonts w:cstheme="minorHAnsi"/>
          <w:iCs/>
        </w:rPr>
        <w:fldChar w:fldCharType="begin"/>
      </w:r>
      <w:r w:rsidR="004D1785">
        <w:rPr>
          <w:rFonts w:cstheme="minorHAnsi"/>
          <w:iCs/>
        </w:rPr>
        <w:instrText xml:space="preserve"> ADDIN EN.CITE &lt;EndNote&gt;&lt;Cite&gt;&lt;Author&gt;Leibniz&lt;/Author&gt;&lt;Year&gt;1989&lt;/Year&gt;&lt;RecNum&gt;533&lt;/RecNum&gt;&lt;DisplayText&gt;(1)&lt;/DisplayText&gt;&lt;record&gt;&lt;rec-number&gt;533&lt;/rec-number&gt;&lt;foreign-keys&gt;&lt;key app="EN" db-id="5vx2w2xpseedtnef5svxdx00a0exaxxzptx5" timestamp="1760455694"&gt;533&lt;/key&gt;&lt;/foreign-keys&gt;&lt;ref-type name="Book Section"&gt;5&lt;/ref-type&gt;&lt;contributors&gt;&lt;authors&gt;&lt;author&gt;Leibniz, Gottfried Wilhelm&lt;/author&gt;&lt;/authors&gt;&lt;/contributors&gt;&lt;titles&gt;&lt;title&gt;The Monadology: 1714&lt;/title&gt;&lt;secondary-title&gt;Philosophical papers and letters&lt;/secondary-title&gt;&lt;/titles&gt;&lt;pages&gt;643-653&lt;/pages&gt;&lt;dates&gt;&lt;year&gt;1989&lt;/year&gt;&lt;/dates&gt;&lt;publisher&gt;Springer&lt;/publisher&gt;&lt;urls&gt;&lt;/urls&gt;&lt;/record&gt;&lt;/Cite&gt;&lt;/EndNote&gt;</w:instrText>
      </w:r>
      <w:r w:rsidR="004D1785">
        <w:rPr>
          <w:rFonts w:cstheme="minorHAnsi"/>
          <w:iCs/>
        </w:rPr>
        <w:fldChar w:fldCharType="separate"/>
      </w:r>
      <w:r w:rsidR="004D1785">
        <w:rPr>
          <w:rFonts w:cstheme="minorHAnsi"/>
          <w:iCs/>
          <w:noProof/>
        </w:rPr>
        <w:t>(1)</w:t>
      </w:r>
      <w:r w:rsidR="004D1785">
        <w:rPr>
          <w:rFonts w:cstheme="minorHAnsi"/>
          <w:iCs/>
        </w:rPr>
        <w:fldChar w:fldCharType="end"/>
      </w:r>
      <w:r w:rsidRPr="00B649C7">
        <w:rPr>
          <w:rFonts w:cstheme="minorHAnsi"/>
          <w:iCs/>
        </w:rPr>
        <w:t>. New York</w:t>
      </w:r>
      <w:r w:rsidR="002D7C0F">
        <w:rPr>
          <w:rFonts w:cstheme="minorHAnsi"/>
          <w:iCs/>
        </w:rPr>
        <w:t xml:space="preserve"> City is a good example. NYC</w:t>
      </w:r>
      <w:r w:rsidRPr="00B649C7">
        <w:rPr>
          <w:rFonts w:cstheme="minorHAnsi"/>
          <w:iCs/>
        </w:rPr>
        <w:t xml:space="preserve"> was not built at once. It emerged through a long sequence of modest, contingent, and opportunistic changes. Early settlements coalesced into villages, villages expanded into towns, towns developed into a city, and the city gradually became a megacity. At every stage, older structures were not incorporated and repurposed. Footpaths became roads, roads became paved streets, streets acquired rails and tunnels, and tunnels carried subways. Water, power, sanitation, commerce, governance, and communication systems were layered incrementally. No single step created “New York.” Instead, New York arose from the continuous accumulation of partial systems, each incomplete on its own, but collectively forming a coherent, functional whole.</w:t>
      </w:r>
    </w:p>
    <w:bookmarkEnd w:id="5"/>
    <w:p w14:paraId="55B87DBF" w14:textId="6344706C" w:rsidR="008245BA" w:rsidRPr="009D30B3" w:rsidRDefault="00D3488F" w:rsidP="008245BA">
      <w:pPr>
        <w:rPr>
          <w:rFonts w:cstheme="minorHAnsi"/>
          <w:iCs/>
        </w:rPr>
      </w:pPr>
      <w:r>
        <w:rPr>
          <w:rFonts w:cstheme="minorHAnsi"/>
          <w:iCs/>
        </w:rPr>
        <w:t>Many</w:t>
      </w:r>
      <w:r w:rsidR="008245BA" w:rsidRPr="009D30B3">
        <w:rPr>
          <w:rFonts w:cstheme="minorHAnsi"/>
          <w:iCs/>
        </w:rPr>
        <w:t xml:space="preserve"> </w:t>
      </w:r>
      <w:r>
        <w:rPr>
          <w:rFonts w:cstheme="minorHAnsi"/>
          <w:iCs/>
        </w:rPr>
        <w:t xml:space="preserve">OOL </w:t>
      </w:r>
      <w:r w:rsidR="008245BA" w:rsidRPr="009D30B3">
        <w:rPr>
          <w:rFonts w:cstheme="minorHAnsi"/>
          <w:iCs/>
        </w:rPr>
        <w:t>models assume jump</w:t>
      </w:r>
      <w:r>
        <w:rPr>
          <w:rFonts w:cstheme="minorHAnsi"/>
          <w:iCs/>
        </w:rPr>
        <w:t>s</w:t>
      </w:r>
      <w:r w:rsidR="008245BA" w:rsidRPr="009D30B3">
        <w:rPr>
          <w:rFonts w:cstheme="minorHAnsi"/>
          <w:iCs/>
        </w:rPr>
        <w:t xml:space="preserve"> between prebiotic chemistry and biology. In </w:t>
      </w:r>
      <w:bookmarkStart w:id="6" w:name="_Hlk218619820"/>
      <w:r w:rsidR="00D33E59">
        <w:rPr>
          <w:rFonts w:cstheme="minorHAnsi"/>
          <w:iCs/>
        </w:rPr>
        <w:t>some</w:t>
      </w:r>
      <w:r w:rsidR="008245BA" w:rsidRPr="009D30B3">
        <w:rPr>
          <w:rFonts w:cstheme="minorHAnsi"/>
          <w:iCs/>
        </w:rPr>
        <w:t xml:space="preserve"> </w:t>
      </w:r>
      <w:bookmarkEnd w:id="6"/>
      <w:r w:rsidR="008245BA" w:rsidRPr="009D30B3">
        <w:rPr>
          <w:rFonts w:cstheme="minorHAnsi"/>
          <w:iCs/>
        </w:rPr>
        <w:t xml:space="preserve">models, chemistry produced RNA or proto-RNA, which then </w:t>
      </w:r>
      <w:r w:rsidR="00D33E59">
        <w:rPr>
          <w:rFonts w:cstheme="minorHAnsi"/>
          <w:iCs/>
        </w:rPr>
        <w:t xml:space="preserve">abruptly </w:t>
      </w:r>
      <w:r w:rsidR="008245BA" w:rsidRPr="009D30B3">
        <w:rPr>
          <w:rFonts w:cstheme="minorHAnsi"/>
          <w:iCs/>
        </w:rPr>
        <w:t xml:space="preserve">initiated biological evolution. This model assumes a jump that conflicts with the principle of continuity </w:t>
      </w:r>
      <w:r w:rsidR="004D1785">
        <w:rPr>
          <w:rFonts w:cstheme="minorHAnsi"/>
          <w:iCs/>
        </w:rPr>
        <w:fldChar w:fldCharType="begin">
          <w:fldData xml:space="preserve">PEVuZE5vdGU+PENpdGU+PEF1dGhvcj5NYXJ0aW48L0F1dGhvcj48WWVhcj4yMDEwPC9ZZWFyPjxS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</w:fldData>
        </w:fldChar>
      </w:r>
      <w:r w:rsidR="004D1785">
        <w:rPr>
          <w:rFonts w:cstheme="minorHAnsi"/>
          <w:iCs/>
        </w:rPr>
        <w:instrText xml:space="preserve"> ADDIN EN.CITE </w:instrText>
      </w:r>
      <w:r w:rsidR="004D1785">
        <w:rPr>
          <w:rFonts w:cstheme="minorHAnsi"/>
          <w:iCs/>
        </w:rPr>
        <w:fldChar w:fldCharType="begin">
          <w:fldData xml:space="preserve">PEVuZE5vdGU+PENpdGU+PEF1dGhvcj5NYXJ0aW48L0F1dGhvcj48WWVhcj4yMDEwPC9ZZWFyPjxS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</w:fldData>
        </w:fldChar>
      </w:r>
      <w:r w:rsidR="004D1785">
        <w:rPr>
          <w:rFonts w:cstheme="minorHAnsi"/>
          <w:iCs/>
        </w:rPr>
        <w:instrText xml:space="preserve"> ADDIN EN.CITE.DATA </w:instrText>
      </w:r>
      <w:r w:rsidR="004D1785">
        <w:rPr>
          <w:rFonts w:cstheme="minorHAnsi"/>
          <w:iCs/>
        </w:rPr>
      </w:r>
      <w:r w:rsidR="004D1785">
        <w:rPr>
          <w:rFonts w:cstheme="minorHAnsi"/>
          <w:iCs/>
        </w:rPr>
        <w:fldChar w:fldCharType="end"/>
      </w:r>
      <w:r w:rsidR="004D1785">
        <w:rPr>
          <w:rFonts w:cstheme="minorHAnsi"/>
          <w:iCs/>
        </w:rPr>
        <w:fldChar w:fldCharType="separate"/>
      </w:r>
      <w:r w:rsidR="004D1785">
        <w:rPr>
          <w:rFonts w:cstheme="minorHAnsi"/>
          <w:iCs/>
          <w:noProof/>
        </w:rPr>
        <w:t>(1-4)</w:t>
      </w:r>
      <w:r w:rsidR="004D1785">
        <w:rPr>
          <w:rFonts w:cstheme="minorHAnsi"/>
          <w:iCs/>
        </w:rPr>
        <w:fldChar w:fldCharType="end"/>
      </w:r>
      <w:r w:rsidR="008245BA" w:rsidRPr="009D30B3">
        <w:rPr>
          <w:rFonts w:cstheme="minorHAnsi"/>
          <w:iCs/>
        </w:rPr>
        <w:t xml:space="preserve">, which holds that transitions such as the origins of life must arise through modest, sequential, contingent, and opportunistic steps. </w:t>
      </w:r>
      <w:bookmarkStart w:id="7" w:name="_Hlk211335836"/>
      <w:r w:rsidR="008245BA" w:rsidRPr="009D30B3">
        <w:rPr>
          <w:rFonts w:cstheme="minorHAnsi"/>
          <w:iCs/>
        </w:rPr>
        <w:t xml:space="preserve">Continuity implies the existence of many intermediates combining features of chemistry with features of biology. </w:t>
      </w:r>
      <w:bookmarkStart w:id="8" w:name="_Hlk211336543"/>
      <w:r w:rsidR="008245BA" w:rsidRPr="009D30B3">
        <w:rPr>
          <w:rFonts w:cstheme="minorHAnsi"/>
          <w:iCs/>
        </w:rPr>
        <w:t xml:space="preserve">It suggests that molecular systems once existed exhibiting partial biological capabilities: messy rather than homogeneous chemistry, stochastic rather than deterministic information transfer, oligomers rather than polymers, non-replicative inheritance, catalysis without substrate specificity, entanglement without biochemistry, assembly with low fidelity, and imperfect template recognition. </w:t>
      </w:r>
      <w:bookmarkEnd w:id="7"/>
      <w:bookmarkEnd w:id="8"/>
      <w:r w:rsidR="008245BA" w:rsidRPr="009D30B3">
        <w:rPr>
          <w:rFonts w:cstheme="minorHAnsi"/>
          <w:iCs/>
        </w:rPr>
        <w:t>The continuity principle suggests that the emergence of life is best conceived as a continuum, a gradual weaving of chemistry into biology.</w:t>
      </w:r>
      <w:bookmarkEnd w:id="3"/>
    </w:p>
    <w:bookmarkEnd w:id="1"/>
    <w:bookmarkEnd w:id="2"/>
    <w:bookmarkEnd w:id="4"/>
    <w:p w14:paraId="5C3B1206" w14:textId="77777777" w:rsidR="004D1785" w:rsidRDefault="004D1785"/>
    <w:p w14:paraId="155439A4" w14:textId="77777777" w:rsidR="004D1785" w:rsidRPr="004D1785" w:rsidRDefault="004D1785" w:rsidP="004D1785">
      <w:pPr>
        <w:pStyle w:val="EndNoteBibliography"/>
        <w:ind w:left="720" w:hanging="720"/>
        <w:rPr>
          <w:noProof/>
        </w:rPr>
      </w:pPr>
      <w:r>
        <w:fldChar w:fldCharType="begin"/>
      </w:r>
      <w:r>
        <w:instrText xml:space="preserve"> ADDIN EN.REFLIST </w:instrText>
      </w:r>
      <w:r>
        <w:fldChar w:fldCharType="separate"/>
      </w:r>
      <w:r w:rsidRPr="004D1785">
        <w:rPr>
          <w:noProof/>
        </w:rPr>
        <w:t>1.</w:t>
      </w:r>
      <w:r w:rsidRPr="004D1785">
        <w:rPr>
          <w:noProof/>
        </w:rPr>
        <w:tab/>
        <w:t xml:space="preserve">Leibniz GW (1989) The monadology: 1714. </w:t>
      </w:r>
      <w:r w:rsidRPr="004D1785">
        <w:rPr>
          <w:i/>
          <w:noProof/>
        </w:rPr>
        <w:t>Philosophical papers and letters</w:t>
      </w:r>
      <w:r w:rsidRPr="004D1785">
        <w:rPr>
          <w:noProof/>
        </w:rPr>
        <w:t>,  (Springer), pp 643-653.</w:t>
      </w:r>
    </w:p>
    <w:p w14:paraId="7398DF6B" w14:textId="77777777" w:rsidR="004D1785" w:rsidRPr="004D1785" w:rsidRDefault="004D1785" w:rsidP="004D1785">
      <w:pPr>
        <w:pStyle w:val="EndNoteBibliography"/>
        <w:ind w:left="720" w:hanging="720"/>
        <w:rPr>
          <w:noProof/>
        </w:rPr>
      </w:pPr>
      <w:r w:rsidRPr="004D1785">
        <w:rPr>
          <w:noProof/>
        </w:rPr>
        <w:t>2.</w:t>
      </w:r>
      <w:r w:rsidRPr="004D1785">
        <w:rPr>
          <w:noProof/>
        </w:rPr>
        <w:tab/>
        <w:t xml:space="preserve">Martin EC (2010) Examining life’s origins. </w:t>
      </w:r>
      <w:r w:rsidRPr="004D1785">
        <w:rPr>
          <w:i/>
          <w:noProof/>
        </w:rPr>
        <w:t>Thesis, University of California, San Diego</w:t>
      </w:r>
      <w:r w:rsidRPr="004D1785">
        <w:rPr>
          <w:noProof/>
        </w:rPr>
        <w:t>.</w:t>
      </w:r>
    </w:p>
    <w:p w14:paraId="1CD65A68" w14:textId="77777777" w:rsidR="004D1785" w:rsidRPr="004D1785" w:rsidRDefault="004D1785" w:rsidP="004D1785">
      <w:pPr>
        <w:pStyle w:val="EndNoteBibliography"/>
        <w:ind w:left="720" w:hanging="720"/>
        <w:rPr>
          <w:noProof/>
        </w:rPr>
      </w:pPr>
      <w:r w:rsidRPr="004D1785">
        <w:rPr>
          <w:noProof/>
        </w:rPr>
        <w:t>3.</w:t>
      </w:r>
      <w:r w:rsidRPr="004D1785">
        <w:rPr>
          <w:noProof/>
        </w:rPr>
        <w:tab/>
        <w:t xml:space="preserve">Wolf YI &amp; Koonin EV (2007) On the origin of the translation system and the genetic code in the RNA world by means of natural selection, exaptation, and subfunctionalization. </w:t>
      </w:r>
      <w:r w:rsidRPr="004D1785">
        <w:rPr>
          <w:i/>
          <w:noProof/>
        </w:rPr>
        <w:t>Biol Direct</w:t>
      </w:r>
      <w:r w:rsidRPr="004D1785">
        <w:rPr>
          <w:noProof/>
        </w:rPr>
        <w:t xml:space="preserve"> </w:t>
      </w:r>
      <w:r w:rsidRPr="004D1785">
        <w:rPr>
          <w:b/>
          <w:noProof/>
        </w:rPr>
        <w:t>2</w:t>
      </w:r>
      <w:r w:rsidRPr="004D1785">
        <w:rPr>
          <w:noProof/>
        </w:rPr>
        <w:t>: 1-25.</w:t>
      </w:r>
    </w:p>
    <w:p w14:paraId="7FE1EAB4" w14:textId="77777777" w:rsidR="004D1785" w:rsidRPr="004D1785" w:rsidRDefault="004D1785" w:rsidP="004D1785">
      <w:pPr>
        <w:pStyle w:val="EndNoteBibliography"/>
        <w:ind w:left="720" w:hanging="720"/>
        <w:rPr>
          <w:noProof/>
        </w:rPr>
      </w:pPr>
      <w:r w:rsidRPr="004D1785">
        <w:rPr>
          <w:noProof/>
        </w:rPr>
        <w:t>4.</w:t>
      </w:r>
      <w:r w:rsidRPr="004D1785">
        <w:rPr>
          <w:noProof/>
        </w:rPr>
        <w:tab/>
        <w:t xml:space="preserve">Baum DA, Peng Z, Dolson E, Smith E, Plum AM, &amp; Gagrani P (2023) The ecology–evolution continuum and the origin of life. </w:t>
      </w:r>
      <w:r w:rsidRPr="004D1785">
        <w:rPr>
          <w:i/>
          <w:noProof/>
        </w:rPr>
        <w:t>Journal of the Royal Society Interface</w:t>
      </w:r>
      <w:r w:rsidRPr="004D1785">
        <w:rPr>
          <w:noProof/>
        </w:rPr>
        <w:t xml:space="preserve"> </w:t>
      </w:r>
      <w:r w:rsidRPr="004D1785">
        <w:rPr>
          <w:b/>
          <w:noProof/>
        </w:rPr>
        <w:t>20</w:t>
      </w:r>
      <w:r w:rsidRPr="004D1785">
        <w:rPr>
          <w:noProof/>
        </w:rPr>
        <w:t>: 20230346.</w:t>
      </w:r>
    </w:p>
    <w:p w14:paraId="0C2B8C31" w14:textId="3589BB44" w:rsidR="00874A5F" w:rsidRDefault="004D1785">
      <w:r>
        <w:fldChar w:fldCharType="end"/>
      </w:r>
    </w:p>
    <w:sectPr w:rsidR="00874A5F" w:rsidSect="002B457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Calibri Light (Headings)">
    <w:altName w:val="Calibri Light"/>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PNAS_LDW&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vx2w2xpseedtnef5svxdx00a0exaxxzptx5&quot;&gt;kavita_chem_darwin&lt;record-ids&gt;&lt;item&gt;320&lt;/item&gt;&lt;item&gt;371&lt;/item&gt;&lt;item&gt;520&lt;/item&gt;&lt;item&gt;533&lt;/item&gt;&lt;/record-ids&gt;&lt;/item&gt;&lt;/Libraries&gt;"/>
  </w:docVars>
  <w:rsids>
    <w:rsidRoot w:val="008245BA"/>
    <w:rsid w:val="00001E59"/>
    <w:rsid w:val="00017911"/>
    <w:rsid w:val="000218B2"/>
    <w:rsid w:val="00023E21"/>
    <w:rsid w:val="00033431"/>
    <w:rsid w:val="00046BFA"/>
    <w:rsid w:val="00062A3A"/>
    <w:rsid w:val="00066ED2"/>
    <w:rsid w:val="0007431F"/>
    <w:rsid w:val="00074C08"/>
    <w:rsid w:val="000764AB"/>
    <w:rsid w:val="00090C8E"/>
    <w:rsid w:val="00091839"/>
    <w:rsid w:val="00095E33"/>
    <w:rsid w:val="000A5358"/>
    <w:rsid w:val="000B77DB"/>
    <w:rsid w:val="000C2209"/>
    <w:rsid w:val="000C71AB"/>
    <w:rsid w:val="000D6CEB"/>
    <w:rsid w:val="000E11A8"/>
    <w:rsid w:val="000E1D64"/>
    <w:rsid w:val="000E350A"/>
    <w:rsid w:val="000F2C75"/>
    <w:rsid w:val="000F69B5"/>
    <w:rsid w:val="001053F5"/>
    <w:rsid w:val="00117AC6"/>
    <w:rsid w:val="00135485"/>
    <w:rsid w:val="0013752F"/>
    <w:rsid w:val="00163A80"/>
    <w:rsid w:val="0016608A"/>
    <w:rsid w:val="0017255F"/>
    <w:rsid w:val="00172667"/>
    <w:rsid w:val="001934F8"/>
    <w:rsid w:val="001954BC"/>
    <w:rsid w:val="001A049C"/>
    <w:rsid w:val="001B604F"/>
    <w:rsid w:val="001C5DED"/>
    <w:rsid w:val="001D2363"/>
    <w:rsid w:val="001D6FD7"/>
    <w:rsid w:val="002203D4"/>
    <w:rsid w:val="002320FA"/>
    <w:rsid w:val="00244638"/>
    <w:rsid w:val="00260CE9"/>
    <w:rsid w:val="0027286C"/>
    <w:rsid w:val="00272E93"/>
    <w:rsid w:val="00281A64"/>
    <w:rsid w:val="002966AB"/>
    <w:rsid w:val="002977B4"/>
    <w:rsid w:val="002A5820"/>
    <w:rsid w:val="002A5C82"/>
    <w:rsid w:val="002B4577"/>
    <w:rsid w:val="002B670D"/>
    <w:rsid w:val="002B7CF6"/>
    <w:rsid w:val="002D7C0F"/>
    <w:rsid w:val="002E17A6"/>
    <w:rsid w:val="002E1C45"/>
    <w:rsid w:val="002E20AD"/>
    <w:rsid w:val="003022CA"/>
    <w:rsid w:val="00321207"/>
    <w:rsid w:val="00334759"/>
    <w:rsid w:val="00337802"/>
    <w:rsid w:val="00337B57"/>
    <w:rsid w:val="00346456"/>
    <w:rsid w:val="00356AAC"/>
    <w:rsid w:val="00356D01"/>
    <w:rsid w:val="0037069B"/>
    <w:rsid w:val="003725FD"/>
    <w:rsid w:val="003752FB"/>
    <w:rsid w:val="00386090"/>
    <w:rsid w:val="003C5DA8"/>
    <w:rsid w:val="003C6EB4"/>
    <w:rsid w:val="003D3ED7"/>
    <w:rsid w:val="003E7245"/>
    <w:rsid w:val="003F078C"/>
    <w:rsid w:val="003F4240"/>
    <w:rsid w:val="004203A7"/>
    <w:rsid w:val="00426D73"/>
    <w:rsid w:val="00437112"/>
    <w:rsid w:val="004534FE"/>
    <w:rsid w:val="00454C15"/>
    <w:rsid w:val="00457AA3"/>
    <w:rsid w:val="00461178"/>
    <w:rsid w:val="00470B3D"/>
    <w:rsid w:val="00485E75"/>
    <w:rsid w:val="00486737"/>
    <w:rsid w:val="00490CD1"/>
    <w:rsid w:val="00493BBA"/>
    <w:rsid w:val="004A0F40"/>
    <w:rsid w:val="004B02AC"/>
    <w:rsid w:val="004B3661"/>
    <w:rsid w:val="004C5F03"/>
    <w:rsid w:val="004D1785"/>
    <w:rsid w:val="004E7801"/>
    <w:rsid w:val="004F6926"/>
    <w:rsid w:val="004F73E1"/>
    <w:rsid w:val="005157A8"/>
    <w:rsid w:val="0052070F"/>
    <w:rsid w:val="00522CAA"/>
    <w:rsid w:val="0053158E"/>
    <w:rsid w:val="00545149"/>
    <w:rsid w:val="0054611B"/>
    <w:rsid w:val="00590E69"/>
    <w:rsid w:val="005A14ED"/>
    <w:rsid w:val="005B2F29"/>
    <w:rsid w:val="005C2497"/>
    <w:rsid w:val="005D48B3"/>
    <w:rsid w:val="005D4BD7"/>
    <w:rsid w:val="005F70BF"/>
    <w:rsid w:val="006104DE"/>
    <w:rsid w:val="0061315F"/>
    <w:rsid w:val="00633647"/>
    <w:rsid w:val="006370A8"/>
    <w:rsid w:val="00650AA5"/>
    <w:rsid w:val="00661B8D"/>
    <w:rsid w:val="006621AC"/>
    <w:rsid w:val="006633B1"/>
    <w:rsid w:val="006711B4"/>
    <w:rsid w:val="006A13F9"/>
    <w:rsid w:val="006A1596"/>
    <w:rsid w:val="006A1916"/>
    <w:rsid w:val="006B1363"/>
    <w:rsid w:val="006C241B"/>
    <w:rsid w:val="006C59D8"/>
    <w:rsid w:val="006D5864"/>
    <w:rsid w:val="006E0066"/>
    <w:rsid w:val="006E0323"/>
    <w:rsid w:val="006E3C5B"/>
    <w:rsid w:val="006F3496"/>
    <w:rsid w:val="006F65B1"/>
    <w:rsid w:val="006F7478"/>
    <w:rsid w:val="007013D3"/>
    <w:rsid w:val="007025B9"/>
    <w:rsid w:val="007034D3"/>
    <w:rsid w:val="00712B99"/>
    <w:rsid w:val="00713E78"/>
    <w:rsid w:val="007144A7"/>
    <w:rsid w:val="00723B7C"/>
    <w:rsid w:val="00726A20"/>
    <w:rsid w:val="00731214"/>
    <w:rsid w:val="0075104D"/>
    <w:rsid w:val="00762F3B"/>
    <w:rsid w:val="00771191"/>
    <w:rsid w:val="007727C7"/>
    <w:rsid w:val="007775DE"/>
    <w:rsid w:val="00786E03"/>
    <w:rsid w:val="00787858"/>
    <w:rsid w:val="007955D9"/>
    <w:rsid w:val="007962CE"/>
    <w:rsid w:val="00797495"/>
    <w:rsid w:val="007A7DC3"/>
    <w:rsid w:val="007C325F"/>
    <w:rsid w:val="007C5E7F"/>
    <w:rsid w:val="007E200E"/>
    <w:rsid w:val="007E40F9"/>
    <w:rsid w:val="007F6344"/>
    <w:rsid w:val="007F7744"/>
    <w:rsid w:val="0080218E"/>
    <w:rsid w:val="0080457E"/>
    <w:rsid w:val="00810252"/>
    <w:rsid w:val="00810BC5"/>
    <w:rsid w:val="008245BA"/>
    <w:rsid w:val="008300DC"/>
    <w:rsid w:val="00844295"/>
    <w:rsid w:val="00845D50"/>
    <w:rsid w:val="008535F1"/>
    <w:rsid w:val="008648FA"/>
    <w:rsid w:val="00874A5F"/>
    <w:rsid w:val="00876B15"/>
    <w:rsid w:val="00890158"/>
    <w:rsid w:val="008907F8"/>
    <w:rsid w:val="00894648"/>
    <w:rsid w:val="00895504"/>
    <w:rsid w:val="008A6BF7"/>
    <w:rsid w:val="008B12C5"/>
    <w:rsid w:val="008B451A"/>
    <w:rsid w:val="008C2CB2"/>
    <w:rsid w:val="008D44BE"/>
    <w:rsid w:val="008E1616"/>
    <w:rsid w:val="008E16EF"/>
    <w:rsid w:val="008F1849"/>
    <w:rsid w:val="008F5A51"/>
    <w:rsid w:val="00912C82"/>
    <w:rsid w:val="009213A1"/>
    <w:rsid w:val="00923FA6"/>
    <w:rsid w:val="0092517F"/>
    <w:rsid w:val="009265BB"/>
    <w:rsid w:val="00927354"/>
    <w:rsid w:val="009360E2"/>
    <w:rsid w:val="009461E2"/>
    <w:rsid w:val="009519AD"/>
    <w:rsid w:val="0095452A"/>
    <w:rsid w:val="00962086"/>
    <w:rsid w:val="009639F1"/>
    <w:rsid w:val="00965058"/>
    <w:rsid w:val="00970BF2"/>
    <w:rsid w:val="00980BDD"/>
    <w:rsid w:val="009960B3"/>
    <w:rsid w:val="009A3D7A"/>
    <w:rsid w:val="009A521D"/>
    <w:rsid w:val="009A7762"/>
    <w:rsid w:val="009B479F"/>
    <w:rsid w:val="009B7A6F"/>
    <w:rsid w:val="009D06BB"/>
    <w:rsid w:val="009E0DFD"/>
    <w:rsid w:val="009E4371"/>
    <w:rsid w:val="009E538D"/>
    <w:rsid w:val="009F42A9"/>
    <w:rsid w:val="00A03640"/>
    <w:rsid w:val="00A04602"/>
    <w:rsid w:val="00A07DCD"/>
    <w:rsid w:val="00A1670A"/>
    <w:rsid w:val="00A20247"/>
    <w:rsid w:val="00A2712F"/>
    <w:rsid w:val="00A340D4"/>
    <w:rsid w:val="00A35572"/>
    <w:rsid w:val="00A37A9C"/>
    <w:rsid w:val="00A40278"/>
    <w:rsid w:val="00A454C1"/>
    <w:rsid w:val="00A45824"/>
    <w:rsid w:val="00A52295"/>
    <w:rsid w:val="00A66706"/>
    <w:rsid w:val="00A75151"/>
    <w:rsid w:val="00A828E3"/>
    <w:rsid w:val="00AA0336"/>
    <w:rsid w:val="00AB0C09"/>
    <w:rsid w:val="00AB3026"/>
    <w:rsid w:val="00AB435C"/>
    <w:rsid w:val="00AB473B"/>
    <w:rsid w:val="00AB7549"/>
    <w:rsid w:val="00AC0AF3"/>
    <w:rsid w:val="00AC305D"/>
    <w:rsid w:val="00AD009D"/>
    <w:rsid w:val="00AF131A"/>
    <w:rsid w:val="00AF3270"/>
    <w:rsid w:val="00AF7272"/>
    <w:rsid w:val="00B041C9"/>
    <w:rsid w:val="00B25C95"/>
    <w:rsid w:val="00B312E5"/>
    <w:rsid w:val="00B342A6"/>
    <w:rsid w:val="00B37198"/>
    <w:rsid w:val="00B400BC"/>
    <w:rsid w:val="00B47D99"/>
    <w:rsid w:val="00B64570"/>
    <w:rsid w:val="00B649C7"/>
    <w:rsid w:val="00B6737D"/>
    <w:rsid w:val="00B7283C"/>
    <w:rsid w:val="00B83570"/>
    <w:rsid w:val="00B84B25"/>
    <w:rsid w:val="00B95B91"/>
    <w:rsid w:val="00BA065F"/>
    <w:rsid w:val="00BA18C0"/>
    <w:rsid w:val="00BA44B6"/>
    <w:rsid w:val="00BB1D38"/>
    <w:rsid w:val="00BC194D"/>
    <w:rsid w:val="00BC2B07"/>
    <w:rsid w:val="00BC2FEA"/>
    <w:rsid w:val="00BD016C"/>
    <w:rsid w:val="00BD4A56"/>
    <w:rsid w:val="00BE4046"/>
    <w:rsid w:val="00BE55B3"/>
    <w:rsid w:val="00BF20AC"/>
    <w:rsid w:val="00BF3A13"/>
    <w:rsid w:val="00BF4C0A"/>
    <w:rsid w:val="00C165E3"/>
    <w:rsid w:val="00C26121"/>
    <w:rsid w:val="00C47C09"/>
    <w:rsid w:val="00C54406"/>
    <w:rsid w:val="00C558FD"/>
    <w:rsid w:val="00C60327"/>
    <w:rsid w:val="00C908A4"/>
    <w:rsid w:val="00CB07A3"/>
    <w:rsid w:val="00CC06C5"/>
    <w:rsid w:val="00CE0308"/>
    <w:rsid w:val="00CE72BB"/>
    <w:rsid w:val="00CF40E5"/>
    <w:rsid w:val="00D022A3"/>
    <w:rsid w:val="00D1206A"/>
    <w:rsid w:val="00D137CE"/>
    <w:rsid w:val="00D31779"/>
    <w:rsid w:val="00D33E59"/>
    <w:rsid w:val="00D3488F"/>
    <w:rsid w:val="00D37479"/>
    <w:rsid w:val="00D5562C"/>
    <w:rsid w:val="00D7382E"/>
    <w:rsid w:val="00D871FA"/>
    <w:rsid w:val="00D9105F"/>
    <w:rsid w:val="00DA0C88"/>
    <w:rsid w:val="00DA79E2"/>
    <w:rsid w:val="00DB22E5"/>
    <w:rsid w:val="00DC0855"/>
    <w:rsid w:val="00DF3B28"/>
    <w:rsid w:val="00E0428C"/>
    <w:rsid w:val="00E055A9"/>
    <w:rsid w:val="00E1142D"/>
    <w:rsid w:val="00E34A30"/>
    <w:rsid w:val="00E442D5"/>
    <w:rsid w:val="00E7775D"/>
    <w:rsid w:val="00E81529"/>
    <w:rsid w:val="00E85EFA"/>
    <w:rsid w:val="00E95B15"/>
    <w:rsid w:val="00EA566D"/>
    <w:rsid w:val="00EB1C35"/>
    <w:rsid w:val="00EC1547"/>
    <w:rsid w:val="00ED0A60"/>
    <w:rsid w:val="00ED67B5"/>
    <w:rsid w:val="00EE1C5C"/>
    <w:rsid w:val="00F01E59"/>
    <w:rsid w:val="00F40123"/>
    <w:rsid w:val="00F40219"/>
    <w:rsid w:val="00F556B8"/>
    <w:rsid w:val="00F63793"/>
    <w:rsid w:val="00F82DB0"/>
    <w:rsid w:val="00F91715"/>
    <w:rsid w:val="00FA036C"/>
    <w:rsid w:val="00FA6CB0"/>
    <w:rsid w:val="00FC0E02"/>
    <w:rsid w:val="00FC172A"/>
    <w:rsid w:val="00FC3C9C"/>
    <w:rsid w:val="00FC5417"/>
    <w:rsid w:val="00FC6725"/>
    <w:rsid w:val="00FE6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79326"/>
  <w15:chartTrackingRefBased/>
  <w15:docId w15:val="{8ED66F1E-2E51-A340-A4B2-FD946730C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2"/>
        <w:szCs w:val="24"/>
        <w:lang w:val="en-US" w:eastAsia="en-US" w:bidi="ar-SA"/>
        <w14:ligatures w14:val="standardContextual"/>
      </w:rPr>
    </w:rPrDefault>
    <w:pPrDefault>
      <w:pPr>
        <w:spacing w:after="120" w:line="36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5BA"/>
    <w:pPr>
      <w:spacing w:after="0"/>
      <w:jc w:val="both"/>
    </w:pPr>
    <w:rPr>
      <w:rFonts w:asciiTheme="minorHAnsi" w:hAnsiTheme="minorHAnsi" w:cs="Calibri Light (Headings)"/>
      <w:kern w:val="0"/>
      <w14:ligatures w14:val="none"/>
    </w:rPr>
  </w:style>
  <w:style w:type="paragraph" w:styleId="Heading1">
    <w:name w:val="heading 1"/>
    <w:basedOn w:val="Normal"/>
    <w:next w:val="Normal"/>
    <w:link w:val="Heading1Char"/>
    <w:uiPriority w:val="9"/>
    <w:qFormat/>
    <w:rsid w:val="008245BA"/>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245BA"/>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245BA"/>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245BA"/>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245BA"/>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245BA"/>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245BA"/>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245BA"/>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245BA"/>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5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45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45B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5B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245B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245B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245B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245B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245B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245B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245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45BA"/>
    <w:pPr>
      <w:numPr>
        <w:ilvl w:val="1"/>
      </w:numPr>
      <w:spacing w:after="160"/>
      <w:ind w:firstLine="72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245B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245BA"/>
    <w:pPr>
      <w:spacing w:before="160" w:after="160"/>
      <w:jc w:val="center"/>
    </w:pPr>
    <w:rPr>
      <w:rFonts w:ascii="Calibri" w:hAnsi="Calibri" w:cs="Times New Roman (Body CS)"/>
      <w:i/>
      <w:iCs/>
      <w:color w:val="404040" w:themeColor="text1" w:themeTint="BF"/>
      <w:kern w:val="2"/>
      <w14:ligatures w14:val="standardContextual"/>
    </w:rPr>
  </w:style>
  <w:style w:type="character" w:customStyle="1" w:styleId="QuoteChar">
    <w:name w:val="Quote Char"/>
    <w:basedOn w:val="DefaultParagraphFont"/>
    <w:link w:val="Quote"/>
    <w:uiPriority w:val="29"/>
    <w:rsid w:val="008245BA"/>
    <w:rPr>
      <w:i/>
      <w:iCs/>
      <w:color w:val="404040" w:themeColor="text1" w:themeTint="BF"/>
    </w:rPr>
  </w:style>
  <w:style w:type="paragraph" w:styleId="ListParagraph">
    <w:name w:val="List Paragraph"/>
    <w:basedOn w:val="Normal"/>
    <w:uiPriority w:val="34"/>
    <w:qFormat/>
    <w:rsid w:val="008245BA"/>
    <w:pPr>
      <w:spacing w:after="120"/>
      <w:ind w:left="720"/>
      <w:contextualSpacing/>
    </w:pPr>
    <w:rPr>
      <w:rFonts w:ascii="Calibri" w:hAnsi="Calibri" w:cs="Times New Roman (Body CS)"/>
      <w:kern w:val="2"/>
      <w14:ligatures w14:val="standardContextual"/>
    </w:rPr>
  </w:style>
  <w:style w:type="character" w:styleId="IntenseEmphasis">
    <w:name w:val="Intense Emphasis"/>
    <w:basedOn w:val="DefaultParagraphFont"/>
    <w:uiPriority w:val="21"/>
    <w:qFormat/>
    <w:rsid w:val="008245BA"/>
    <w:rPr>
      <w:i/>
      <w:iCs/>
      <w:color w:val="0F4761" w:themeColor="accent1" w:themeShade="BF"/>
    </w:rPr>
  </w:style>
  <w:style w:type="paragraph" w:styleId="IntenseQuote">
    <w:name w:val="Intense Quote"/>
    <w:basedOn w:val="Normal"/>
    <w:next w:val="Normal"/>
    <w:link w:val="IntenseQuoteChar"/>
    <w:uiPriority w:val="30"/>
    <w:qFormat/>
    <w:rsid w:val="008245BA"/>
    <w:pPr>
      <w:pBdr>
        <w:top w:val="single" w:sz="4" w:space="10" w:color="0F4761" w:themeColor="accent1" w:themeShade="BF"/>
        <w:bottom w:val="single" w:sz="4" w:space="10" w:color="0F4761" w:themeColor="accent1" w:themeShade="BF"/>
      </w:pBdr>
      <w:spacing w:before="360" w:after="360"/>
      <w:ind w:left="864" w:right="864"/>
      <w:jc w:val="center"/>
    </w:pPr>
    <w:rPr>
      <w:rFonts w:ascii="Calibri" w:hAnsi="Calibri" w:cs="Times New Roman (Body CS)"/>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245BA"/>
    <w:rPr>
      <w:i/>
      <w:iCs/>
      <w:color w:val="0F4761" w:themeColor="accent1" w:themeShade="BF"/>
    </w:rPr>
  </w:style>
  <w:style w:type="character" w:styleId="IntenseReference">
    <w:name w:val="Intense Reference"/>
    <w:basedOn w:val="DefaultParagraphFont"/>
    <w:uiPriority w:val="32"/>
    <w:qFormat/>
    <w:rsid w:val="008245BA"/>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874A5F"/>
    <w:pPr>
      <w:jc w:val="center"/>
    </w:pPr>
    <w:rPr>
      <w:rFonts w:ascii="Aptos" w:hAnsi="Aptos"/>
    </w:rPr>
  </w:style>
  <w:style w:type="character" w:customStyle="1" w:styleId="EndNoteBibliographyTitleChar">
    <w:name w:val="EndNote Bibliography Title Char"/>
    <w:basedOn w:val="Heading1Char"/>
    <w:link w:val="EndNoteBibliographyTitle"/>
    <w:rsid w:val="00874A5F"/>
    <w:rPr>
      <w:rFonts w:ascii="Aptos" w:eastAsiaTheme="majorEastAsia" w:hAnsi="Aptos" w:cs="Calibri Light (Headings)"/>
      <w:color w:val="0F4761" w:themeColor="accent1" w:themeShade="BF"/>
      <w:kern w:val="0"/>
      <w:sz w:val="40"/>
      <w:szCs w:val="40"/>
      <w14:ligatures w14:val="none"/>
    </w:rPr>
  </w:style>
  <w:style w:type="paragraph" w:customStyle="1" w:styleId="EndNoteBibliography">
    <w:name w:val="EndNote Bibliography"/>
    <w:basedOn w:val="Normal"/>
    <w:link w:val="EndNoteBibliographyChar"/>
    <w:rsid w:val="00874A5F"/>
    <w:pPr>
      <w:spacing w:line="240" w:lineRule="auto"/>
    </w:pPr>
    <w:rPr>
      <w:rFonts w:ascii="Aptos" w:hAnsi="Aptos"/>
    </w:rPr>
  </w:style>
  <w:style w:type="character" w:customStyle="1" w:styleId="EndNoteBibliographyChar">
    <w:name w:val="EndNote Bibliography Char"/>
    <w:basedOn w:val="Heading1Char"/>
    <w:link w:val="EndNoteBibliography"/>
    <w:rsid w:val="00874A5F"/>
    <w:rPr>
      <w:rFonts w:ascii="Aptos" w:eastAsiaTheme="majorEastAsia" w:hAnsi="Aptos" w:cs="Calibri Light (Headings)"/>
      <w:color w:val="0F4761" w:themeColor="accent1" w:themeShade="BF"/>
      <w:kern w:val="0"/>
      <w:sz w:val="40"/>
      <w:szCs w:val="4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396</Words>
  <Characters>2782</Characters>
  <Application>Microsoft Office Word</Application>
  <DocSecurity>0</DocSecurity>
  <Lines>347</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Loren D</dc:creator>
  <cp:keywords/>
  <dc:description/>
  <cp:lastModifiedBy>Williams, Loren D</cp:lastModifiedBy>
  <cp:revision>10</cp:revision>
  <dcterms:created xsi:type="dcterms:W3CDTF">2025-12-07T15:23:00Z</dcterms:created>
  <dcterms:modified xsi:type="dcterms:W3CDTF">2026-01-07T03:25:00Z</dcterms:modified>
</cp:coreProperties>
</file>