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C242" w14:textId="77777777" w:rsidR="00732C1F" w:rsidRDefault="00732C1F" w:rsidP="00732C1F">
      <w:pPr>
        <w:pStyle w:val="Heading1"/>
      </w:pPr>
      <w:r>
        <w:t>Distinguishing Kinetics from Thermodynamics</w:t>
      </w:r>
    </w:p>
    <w:p w14:paraId="59203A5D" w14:textId="77777777" w:rsidR="00732C1F" w:rsidRDefault="00732C1F" w:rsidP="00732C1F">
      <w:r>
        <w:t xml:space="preserve">Thermodynamics describes the relative stabilities of states and the position of a system at equilibrium. If a reaction has a </w:t>
      </w:r>
      <w:bookmarkStart w:id="0" w:name="_Hlk218704037"/>
      <w:r>
        <w:t>negative ΔG</w:t>
      </w:r>
      <w:bookmarkEnd w:id="0"/>
      <w:r>
        <w:t>, the products are more stable than the reactants and the forward reaction is thermodynamically favored. There is no time dependence of an equilibrium state. At STP graphite is more stable than diamond. At infinite time essentially all diamond will be converted to graphite.</w:t>
      </w:r>
    </w:p>
    <w:p w14:paraId="446BDA33" w14:textId="77777777" w:rsidR="00732C1F" w:rsidRDefault="00732C1F" w:rsidP="00732C1F">
      <w:r>
        <w:t xml:space="preserve">Kinetics is all about rates – how fast or slowly something happens. The rate of a reaction is determined by concentrations and by the height of </w:t>
      </w:r>
      <w:bookmarkStart w:id="1" w:name="_Hlk218704740"/>
      <w:r>
        <w:t xml:space="preserve">activation </w:t>
      </w:r>
      <w:bookmarkEnd w:id="1"/>
      <w:r>
        <w:t xml:space="preserve">barriers separating states. A thermodynamically favorable reaction (negative ΔG) may not occur on a relevant timescale if the activation barrier is high. The activation energy for conversion of diamond to graphite is very high, so the rate of conversion is very </w:t>
      </w:r>
      <w:proofErr w:type="spellStart"/>
      <w:r>
        <w:t>very</w:t>
      </w:r>
      <w:proofErr w:type="spellEnd"/>
      <w:r>
        <w:t xml:space="preserve"> slow.</w:t>
      </w:r>
    </w:p>
    <w:p w14:paraId="789EBD40" w14:textId="77777777" w:rsidR="00732C1F" w:rsidRDefault="00732C1F" w:rsidP="00732C1F">
      <w:r>
        <w:t>In chemical and biological systems, structure, function, and evolution are governed not by thermodynamic endpoints alone but by kinetic accessibility. Biological molecules often persist in states that are unstable but persist because of large activation barriers — a condition described as kinetic trapping. The protein backbone is thermodynamically unstable in water but hydrolyzes so slowly that you don’t have to worry about degrading into amino acids. Life exploits kinetic control to maintain structure and information.</w:t>
      </w:r>
    </w:p>
    <w:p w14:paraId="50D57D90" w14:textId="6E82D0A8" w:rsidR="000B5A4E" w:rsidRPr="00D336E6" w:rsidRDefault="000B5A4E" w:rsidP="00D336E6">
      <w:pPr>
        <w:pStyle w:val="Heading1"/>
        <w:ind w:firstLine="0"/>
      </w:pPr>
      <w:r w:rsidRPr="00D336E6">
        <w:rPr>
          <w:rStyle w:val="Strong"/>
          <w:b w:val="0"/>
          <w:bCs w:val="0"/>
        </w:rPr>
        <w:t>Energy Currency</w:t>
      </w:r>
    </w:p>
    <w:p w14:paraId="48DCDAFF" w14:textId="0304E11A" w:rsidR="00936C1F" w:rsidRDefault="00936C1F" w:rsidP="00936C1F">
      <w:r>
        <w:t>The formalisms of thermodynamics</w:t>
      </w:r>
      <w:r>
        <w:t xml:space="preserve"> (q,</w:t>
      </w:r>
      <w:r w:rsidR="00291F1A">
        <w:t xml:space="preserve"> </w:t>
      </w:r>
      <w:r>
        <w:t>w,</w:t>
      </w:r>
      <w:r w:rsidR="00291F1A">
        <w:t xml:space="preserve"> </w:t>
      </w:r>
      <w:r>
        <w:t>H,</w:t>
      </w:r>
      <w:r w:rsidR="00291F1A">
        <w:t xml:space="preserve"> </w:t>
      </w:r>
      <w:r>
        <w:t>S,</w:t>
      </w:r>
      <w:r w:rsidR="00291F1A">
        <w:t xml:space="preserve"> </w:t>
      </w:r>
      <w:r>
        <w:t>G</w:t>
      </w:r>
      <w:r w:rsidR="00291F1A">
        <w:t xml:space="preserve">, </w:t>
      </w:r>
      <w:r>
        <w:t>1</w:t>
      </w:r>
      <w:r w:rsidRPr="00936C1F">
        <w:rPr>
          <w:vertAlign w:val="superscript"/>
        </w:rPr>
        <w:t>st</w:t>
      </w:r>
      <w:r>
        <w:t>/2</w:t>
      </w:r>
      <w:r w:rsidRPr="00936C1F">
        <w:rPr>
          <w:vertAlign w:val="superscript"/>
        </w:rPr>
        <w:t>nd</w:t>
      </w:r>
      <w:r>
        <w:t xml:space="preserve"> laws</w:t>
      </w:r>
      <w:r w:rsidR="00291F1A">
        <w:t xml:space="preserve">, </w:t>
      </w:r>
      <w:proofErr w:type="spellStart"/>
      <w:r w:rsidR="00291F1A">
        <w:t>etc</w:t>
      </w:r>
      <w:proofErr w:type="spellEnd"/>
      <w:r>
        <w:t>)</w:t>
      </w:r>
      <w:r>
        <w:t xml:space="preserve"> come from </w:t>
      </w:r>
      <w:r w:rsidR="00291F1A">
        <w:t xml:space="preserve">and apply to </w:t>
      </w:r>
      <w:r>
        <w:t xml:space="preserve">steam engines. A steam engine operates </w:t>
      </w:r>
      <w:r w:rsidR="00291F1A">
        <w:t xml:space="preserve">via </w:t>
      </w:r>
      <w:r>
        <w:t xml:space="preserve">direct energy flow: heat from burning coal → expanding steam → mechanical work. Energy is conserved (1st Law), entropy increases globally (2nd Law), and no "currency" is needed. </w:t>
      </w:r>
      <w:r w:rsidR="00291F1A">
        <w:t>E</w:t>
      </w:r>
      <w:r>
        <w:t>nergy conversion happens in a continuous, coupled physical process.</w:t>
      </w:r>
    </w:p>
    <w:p w14:paraId="5BCA4193" w14:textId="77777777" w:rsidR="00936C1F" w:rsidRPr="00C97D44" w:rsidRDefault="00936C1F" w:rsidP="00C97D44">
      <w:pPr>
        <w:pStyle w:val="Heading2"/>
      </w:pPr>
      <w:r w:rsidRPr="00C97D44">
        <w:rPr>
          <w:rStyle w:val="Strong"/>
          <w:b w:val="0"/>
          <w:bCs w:val="0"/>
        </w:rPr>
        <w:t>Biology could theoretically work the same way:</w:t>
      </w:r>
    </w:p>
    <w:p w14:paraId="7942958A" w14:textId="24E46C67" w:rsidR="00936C1F" w:rsidRDefault="00936C1F" w:rsidP="00936C1F">
      <w:r>
        <w:t>Cells</w:t>
      </w:r>
      <w:r w:rsidR="00291F1A">
        <w:rPr>
          <w:rStyle w:val="apple-converted-space"/>
          <w:rFonts w:eastAsiaTheme="majorEastAsia"/>
          <w:color w:val="000000"/>
        </w:rPr>
        <w:t xml:space="preserve"> </w:t>
      </w:r>
      <w:r>
        <w:rPr>
          <w:rStyle w:val="Emphasis"/>
          <w:rFonts w:eastAsiaTheme="majorEastAsia"/>
          <w:color w:val="000000"/>
        </w:rPr>
        <w:t>could</w:t>
      </w:r>
      <w:r w:rsidR="00291F1A">
        <w:rPr>
          <w:rStyle w:val="apple-converted-space"/>
          <w:rFonts w:eastAsiaTheme="majorEastAsia"/>
          <w:color w:val="000000"/>
        </w:rPr>
        <w:t xml:space="preserve"> </w:t>
      </w:r>
      <w:r>
        <w:t xml:space="preserve">directly couple food oxidation to biosynthesis </w:t>
      </w:r>
      <w:proofErr w:type="gramStart"/>
      <w:r>
        <w:t>at the moment</w:t>
      </w:r>
      <w:proofErr w:type="gramEnd"/>
      <w:r>
        <w:t xml:space="preserve"> and location where energy is needed—no ATP required. This wouldn't violate thermodynamics. Glucose oxidation releases </w:t>
      </w:r>
      <w:proofErr w:type="gramStart"/>
      <w:r>
        <w:t>energy;</w:t>
      </w:r>
      <w:proofErr w:type="gramEnd"/>
      <w:r>
        <w:t xml:space="preserve"> that energy could theoretically drive protein synthesis directly if the machinery were co-located and perfectly coupled.</w:t>
      </w:r>
    </w:p>
    <w:p w14:paraId="293EE457" w14:textId="540D2655" w:rsidR="000B5A4E" w:rsidRDefault="00936C1F" w:rsidP="00C97D44">
      <w:r w:rsidRPr="00C97D44">
        <w:rPr>
          <w:rStyle w:val="Strong"/>
          <w:rFonts w:eastAsiaTheme="majorEastAsia"/>
          <w:b w:val="0"/>
          <w:bCs w:val="0"/>
          <w:color w:val="000000"/>
        </w:rPr>
        <w:lastRenderedPageBreak/>
        <w:t xml:space="preserve">But biology doesn't work this way. </w:t>
      </w:r>
      <w:r w:rsidR="000B5A4E">
        <w:t>ATP (adenosine triphosphate) functions as biology's universal energy currency—a portable, standardized unit of chemical energy that can be</w:t>
      </w:r>
      <w:r w:rsidR="00291F1A">
        <w:t xml:space="preserve"> produced, transported, stored, and </w:t>
      </w:r>
      <w:r w:rsidR="000B5A4E">
        <w:t>spent to drive unfavorable</w:t>
      </w:r>
      <w:r w:rsidR="00291F1A">
        <w:t xml:space="preserve"> (non-spontaneous)</w:t>
      </w:r>
      <w:r w:rsidR="000B5A4E">
        <w:t xml:space="preserve"> reactions.</w:t>
      </w:r>
      <w:r w:rsidR="009868ED">
        <w:t xml:space="preserve"> </w:t>
      </w:r>
      <w:r w:rsidR="009868ED">
        <w:t>ATP hydrolysis to ADP + Pi releases free energy (ΔG ≈ -30 kJ/mol under cellular conditions</w:t>
      </w:r>
      <w:r w:rsidR="00291F1A">
        <w:t>)</w:t>
      </w:r>
    </w:p>
    <w:p w14:paraId="6CCAAE13" w14:textId="54C867CE" w:rsidR="000B5A4E" w:rsidRPr="00C97D44" w:rsidRDefault="00291F1A" w:rsidP="00C97D44">
      <w:pPr>
        <w:pStyle w:val="Heading2"/>
      </w:pPr>
      <w:r w:rsidRPr="00C97D44">
        <w:rPr>
          <w:rStyle w:val="Strong"/>
          <w:b w:val="0"/>
          <w:bCs w:val="0"/>
        </w:rPr>
        <w:t>How</w:t>
      </w:r>
      <w:r w:rsidR="000B5A4E" w:rsidRPr="00C97D44">
        <w:rPr>
          <w:rStyle w:val="Strong"/>
          <w:b w:val="0"/>
          <w:bCs w:val="0"/>
        </w:rPr>
        <w:t xml:space="preserve"> ATP works:</w:t>
      </w:r>
    </w:p>
    <w:p w14:paraId="36851241" w14:textId="05A7ABF1" w:rsidR="000B5A4E" w:rsidRDefault="000B5A4E" w:rsidP="00AB7274">
      <w:r>
        <w:t xml:space="preserve">This </w:t>
      </w:r>
      <w:bookmarkStart w:id="2" w:name="_Hlk218778702"/>
      <w:r>
        <w:t xml:space="preserve">negative </w:t>
      </w:r>
      <w:bookmarkStart w:id="3" w:name="_Hlk218778736"/>
      <w:r>
        <w:t>ΔG</w:t>
      </w:r>
      <w:bookmarkEnd w:id="3"/>
      <w:r>
        <w:t xml:space="preserve"> </w:t>
      </w:r>
      <w:bookmarkEnd w:id="2"/>
      <w:r w:rsidR="00017472">
        <w:t>(</w:t>
      </w:r>
      <w:bookmarkStart w:id="4" w:name="_Hlk218778905"/>
      <w:r w:rsidR="00017472">
        <w:t>ΔG</w:t>
      </w:r>
      <w:bookmarkEnd w:id="4"/>
      <w:r w:rsidR="00017472">
        <w:t xml:space="preserve">&lt;0) </w:t>
      </w:r>
      <w:r w:rsidR="00615E06">
        <w:t xml:space="preserve">of </w:t>
      </w:r>
      <w:bookmarkStart w:id="5" w:name="_Hlk218780883"/>
      <w:r w:rsidR="00615E06">
        <w:t xml:space="preserve">ATP hydrolysis to ADP + Pi </w:t>
      </w:r>
      <w:bookmarkEnd w:id="5"/>
      <w:r>
        <w:t>can be coupled to reactions that would otherwise be thermodynamically unfavorable (ΔG</w:t>
      </w:r>
      <w:r w:rsidR="00017472">
        <w:t>&gt;0</w:t>
      </w:r>
      <w:r>
        <w:t>), making the combined process spontaneous</w:t>
      </w:r>
      <w:r w:rsidR="00017472">
        <w:t xml:space="preserve"> (net </w:t>
      </w:r>
      <w:r w:rsidR="00017472">
        <w:t>ΔG</w:t>
      </w:r>
      <w:r w:rsidR="00017472">
        <w:t>&lt;0)</w:t>
      </w:r>
      <w:r>
        <w:t>.</w:t>
      </w:r>
      <w:r w:rsidR="00615E06">
        <w:t xml:space="preserve"> [Note that the actual reaction is </w:t>
      </w:r>
      <w:r w:rsidR="00615E06">
        <w:t xml:space="preserve">ATP </w:t>
      </w:r>
      <w:r w:rsidR="00615E06">
        <w:t>+H</w:t>
      </w:r>
      <w:r w:rsidR="00615E06" w:rsidRPr="00615E06">
        <w:rPr>
          <w:vertAlign w:val="subscript"/>
        </w:rPr>
        <w:t>2</w:t>
      </w:r>
      <w:r w:rsidR="00615E06">
        <w:t>O</w:t>
      </w:r>
      <w:r w:rsidR="00615E06">
        <w:t xml:space="preserve"> → ADP + Pi</w:t>
      </w:r>
      <w:r w:rsidR="00615E06">
        <w:t>, but we generally omit the water.]</w:t>
      </w:r>
    </w:p>
    <w:p w14:paraId="2A1A0B20" w14:textId="73C8BADE" w:rsidR="000B5A4E" w:rsidRDefault="00597389" w:rsidP="00597389">
      <w:pPr>
        <w:ind w:firstLine="0"/>
      </w:pPr>
      <w:r>
        <w:rPr>
          <w:rStyle w:val="Strong"/>
          <w:rFonts w:eastAsiaTheme="majorEastAsia"/>
          <w:color w:val="000000"/>
        </w:rPr>
        <w:t>T</w:t>
      </w:r>
      <w:r w:rsidR="000B5A4E">
        <w:rPr>
          <w:rStyle w:val="Strong"/>
          <w:rFonts w:eastAsiaTheme="majorEastAsia"/>
          <w:color w:val="000000"/>
        </w:rPr>
        <w:t>he coupling mechanism:</w:t>
      </w:r>
    </w:p>
    <w:p w14:paraId="4429975A" w14:textId="3B7F898F" w:rsidR="000B5A4E" w:rsidRDefault="00936C1F" w:rsidP="00AB7274">
      <w:r>
        <w:t>C</w:t>
      </w:r>
      <w:r w:rsidR="000B5A4E">
        <w:t xml:space="preserve">ells use enzymes to link ATP </w:t>
      </w:r>
      <w:bookmarkStart w:id="6" w:name="_Hlk218781018"/>
      <w:r w:rsidR="00615E06">
        <w:t>hydrolysis</w:t>
      </w:r>
      <w:r w:rsidR="000B5A4E">
        <w:t xml:space="preserve"> </w:t>
      </w:r>
      <w:bookmarkEnd w:id="6"/>
      <w:r w:rsidR="000B5A4E">
        <w:t>directly to biosynthetic work:</w:t>
      </w:r>
    </w:p>
    <w:p w14:paraId="0AA0318A" w14:textId="2B38D811" w:rsidR="000B5A4E" w:rsidRDefault="000B5A4E" w:rsidP="00AB7274">
      <w:r>
        <w:t xml:space="preserve">Unfavorable reaction: A </w:t>
      </w:r>
      <w:bookmarkStart w:id="7" w:name="_Hlk218780912"/>
      <w:r>
        <w:t>→</w:t>
      </w:r>
      <w:bookmarkEnd w:id="7"/>
      <w:r>
        <w:t xml:space="preserve"> B (ΔG = +15 kJ/mol, </w:t>
      </w:r>
      <w:bookmarkStart w:id="8" w:name="_Hlk218778823"/>
      <w:r w:rsidR="00936C1F">
        <w:t xml:space="preserve">not </w:t>
      </w:r>
      <w:bookmarkStart w:id="9" w:name="_Hlk218778830"/>
      <w:r w:rsidR="00936C1F">
        <w:t>spontaneous</w:t>
      </w:r>
      <w:bookmarkEnd w:id="8"/>
      <w:bookmarkEnd w:id="9"/>
      <w:r>
        <w:t>)</w:t>
      </w:r>
    </w:p>
    <w:p w14:paraId="3E992671" w14:textId="396631B1" w:rsidR="000B5A4E" w:rsidRDefault="000B5A4E" w:rsidP="00AB7274">
      <w:r>
        <w:t>Couple to ATP: ATP → ADP + Pi (ΔG = -30 kJ/mol</w:t>
      </w:r>
      <w:r w:rsidR="00936C1F">
        <w:t xml:space="preserve">, </w:t>
      </w:r>
      <w:r w:rsidR="00936C1F">
        <w:t>spontaneous</w:t>
      </w:r>
      <w:r>
        <w:t>)</w:t>
      </w:r>
    </w:p>
    <w:p w14:paraId="14649671" w14:textId="097FC99E" w:rsidR="000B5A4E" w:rsidRDefault="000B5A4E" w:rsidP="00AB7274">
      <w:r>
        <w:t xml:space="preserve">Net reaction: A + ATP → B + ADP + Pi (ΔG = -15 kJ/mol, </w:t>
      </w:r>
      <w:r w:rsidR="00936C1F">
        <w:t>spontaneous</w:t>
      </w:r>
      <w:r>
        <w:t>)</w:t>
      </w:r>
    </w:p>
    <w:p w14:paraId="71EC3B46" w14:textId="53937ED9" w:rsidR="000B5A4E" w:rsidRPr="009445F2" w:rsidRDefault="00AB73A7" w:rsidP="009445F2">
      <w:pPr>
        <w:pStyle w:val="Heading2"/>
      </w:pPr>
      <w:r w:rsidRPr="009445F2">
        <w:rPr>
          <w:rStyle w:val="Strong"/>
          <w:b w:val="0"/>
          <w:bCs w:val="0"/>
        </w:rPr>
        <w:t>What does biology gain by using</w:t>
      </w:r>
      <w:r w:rsidR="000B5A4E" w:rsidRPr="009445F2">
        <w:rPr>
          <w:rStyle w:val="Strong"/>
          <w:b w:val="0"/>
          <w:bCs w:val="0"/>
        </w:rPr>
        <w:t xml:space="preserve"> a</w:t>
      </w:r>
      <w:r w:rsidR="00C97D44" w:rsidRPr="009445F2">
        <w:rPr>
          <w:rStyle w:val="Strong"/>
          <w:b w:val="0"/>
          <w:bCs w:val="0"/>
        </w:rPr>
        <w:t>n</w:t>
      </w:r>
      <w:r w:rsidR="000B5A4E" w:rsidRPr="009445F2">
        <w:rPr>
          <w:rStyle w:val="Strong"/>
          <w:b w:val="0"/>
          <w:bCs w:val="0"/>
        </w:rPr>
        <w:t xml:space="preserve"> </w:t>
      </w:r>
      <w:r w:rsidRPr="009445F2">
        <w:rPr>
          <w:rStyle w:val="Strong"/>
          <w:b w:val="0"/>
          <w:bCs w:val="0"/>
        </w:rPr>
        <w:t xml:space="preserve">energy </w:t>
      </w:r>
      <w:r w:rsidR="000B5A4E" w:rsidRPr="009445F2">
        <w:rPr>
          <w:rStyle w:val="Strong"/>
          <w:b w:val="0"/>
          <w:bCs w:val="0"/>
        </w:rPr>
        <w:t>currency?</w:t>
      </w:r>
    </w:p>
    <w:p w14:paraId="4ED35DA8" w14:textId="1B6F371A" w:rsidR="00C97D44" w:rsidRDefault="000B5A4E" w:rsidP="00C97D44">
      <w:r>
        <w:rPr>
          <w:rStyle w:val="Strong"/>
          <w:rFonts w:eastAsiaTheme="majorEastAsia"/>
          <w:color w:val="000000"/>
        </w:rPr>
        <w:t>Standardization</w:t>
      </w:r>
      <w:r>
        <w:t xml:space="preserve">: One </w:t>
      </w:r>
      <w:r w:rsidR="00AB73A7">
        <w:t>reaction</w:t>
      </w:r>
      <w:r>
        <w:t xml:space="preserve"> </w:t>
      </w:r>
      <w:r w:rsidR="00615E06">
        <w:t xml:space="preserve">(ATP hydrolysis) </w:t>
      </w:r>
      <w:r>
        <w:t>powers thousands of different reactions</w:t>
      </w:r>
      <w:r w:rsidR="00C97D44">
        <w:t xml:space="preserve">. </w:t>
      </w:r>
      <w:r w:rsidR="00C97D44">
        <w:t xml:space="preserve">Thousands of different enzymes can all "plug into" the same energy </w:t>
      </w:r>
      <w:r w:rsidR="009445F2">
        <w:t>currency</w:t>
      </w:r>
      <w:r w:rsidR="00C97D44">
        <w:t xml:space="preserve"> rather than each needing custom coupling to specific catabolic reactions.</w:t>
      </w:r>
    </w:p>
    <w:p w14:paraId="5A510149" w14:textId="24506EF1" w:rsidR="009445F2" w:rsidRDefault="009445F2" w:rsidP="009445F2">
      <w:r>
        <w:rPr>
          <w:rStyle w:val="Strong"/>
          <w:rFonts w:eastAsiaTheme="majorEastAsia"/>
          <w:color w:val="000000"/>
        </w:rPr>
        <w:t>Evolvability</w:t>
      </w:r>
      <w:r>
        <w:t xml:space="preserve">: </w:t>
      </w:r>
      <w:r>
        <w:t xml:space="preserve">Evolution of </w:t>
      </w:r>
      <w:r>
        <w:t xml:space="preserve">energy-consuming processes </w:t>
      </w:r>
      <w:r>
        <w:t xml:space="preserve">is decoupled from </w:t>
      </w:r>
      <w:r w:rsidR="00615E06">
        <w:t xml:space="preserve">evolution of </w:t>
      </w:r>
      <w:r>
        <w:t>energy capturing processes</w:t>
      </w:r>
      <w:r>
        <w:t>.</w:t>
      </w:r>
    </w:p>
    <w:p w14:paraId="133CE451" w14:textId="25A4F13A" w:rsidR="00C97D44" w:rsidRDefault="000B5A4E" w:rsidP="00C97D44">
      <w:r>
        <w:rPr>
          <w:rStyle w:val="Strong"/>
          <w:rFonts w:eastAsiaTheme="majorEastAsia"/>
          <w:color w:val="000000"/>
        </w:rPr>
        <w:t>Portability</w:t>
      </w:r>
      <w:r w:rsidR="00C97D44">
        <w:rPr>
          <w:rStyle w:val="Strong"/>
          <w:rFonts w:eastAsiaTheme="majorEastAsia"/>
          <w:color w:val="000000"/>
        </w:rPr>
        <w:t xml:space="preserve"> and </w:t>
      </w:r>
      <w:r w:rsidR="00C97D44">
        <w:rPr>
          <w:rStyle w:val="Strong"/>
          <w:rFonts w:eastAsiaTheme="majorEastAsia"/>
          <w:color w:val="000000"/>
        </w:rPr>
        <w:t>Modularity</w:t>
      </w:r>
      <w:r>
        <w:t xml:space="preserve">: </w:t>
      </w:r>
      <w:r w:rsidR="00615E06">
        <w:t xml:space="preserve">Energy production (mainly in the mitochondria) and energy consumption (ribosomes, motors, pumps) occur in different cellular locations. </w:t>
      </w:r>
      <w:r w:rsidR="00615E06">
        <w:t>With an energy currency, e</w:t>
      </w:r>
      <w:r w:rsidR="00C97D44">
        <w:t xml:space="preserve">nergy production </w:t>
      </w:r>
      <w:r w:rsidR="00C97D44">
        <w:t xml:space="preserve">is </w:t>
      </w:r>
      <w:r w:rsidR="009445F2">
        <w:t xml:space="preserve">physically and chemically </w:t>
      </w:r>
      <w:r w:rsidR="00C97D44">
        <w:t xml:space="preserve">separated from </w:t>
      </w:r>
      <w:r w:rsidR="00C97D44">
        <w:t>energy consumption</w:t>
      </w:r>
      <w:r w:rsidR="00C97D44">
        <w:t>.</w:t>
      </w:r>
    </w:p>
    <w:p w14:paraId="6030A99B" w14:textId="77777777" w:rsidR="00615E06" w:rsidRDefault="00615E06" w:rsidP="00615E06">
      <w:r>
        <w:rPr>
          <w:rStyle w:val="Strong"/>
          <w:rFonts w:eastAsiaTheme="majorEastAsia"/>
          <w:color w:val="000000"/>
        </w:rPr>
        <w:t>Temporal decoupling</w:t>
      </w:r>
      <w:r>
        <w:t xml:space="preserve">: Energy can be produced when nutrients are available and stored as ATP for use when </w:t>
      </w:r>
      <w:proofErr w:type="gramStart"/>
      <w:r>
        <w:t>needed—seconds</w:t>
      </w:r>
      <w:proofErr w:type="gramEnd"/>
      <w:r>
        <w:t xml:space="preserve"> to minutes later.</w:t>
      </w:r>
    </w:p>
    <w:p w14:paraId="4C23EE89" w14:textId="2AA7700E" w:rsidR="000B5A4E" w:rsidRDefault="00C97D44" w:rsidP="00AB7274">
      <w:r>
        <w:rPr>
          <w:rStyle w:val="Strong"/>
          <w:rFonts w:eastAsiaTheme="majorEastAsia"/>
          <w:color w:val="000000"/>
        </w:rPr>
        <w:t>In</w:t>
      </w:r>
      <w:r w:rsidR="000B5A4E" w:rsidRPr="00936C1F">
        <w:rPr>
          <w:rStyle w:val="Strong"/>
          <w:rFonts w:eastAsiaTheme="majorEastAsia"/>
          <w:color w:val="000000"/>
        </w:rPr>
        <w:t xml:space="preserve">termediate </w:t>
      </w:r>
      <w:bookmarkStart w:id="10" w:name="_Hlk218778966"/>
      <w:bookmarkStart w:id="11" w:name="_Hlk218778994"/>
      <w:r w:rsidR="00936C1F" w:rsidRPr="00936C1F">
        <w:rPr>
          <w:b/>
          <w:bCs/>
        </w:rPr>
        <w:t>ΔG</w:t>
      </w:r>
      <w:bookmarkEnd w:id="10"/>
      <w:r w:rsidR="00936C1F">
        <w:rPr>
          <w:rStyle w:val="Strong"/>
          <w:rFonts w:eastAsiaTheme="majorEastAsia"/>
          <w:color w:val="000000"/>
        </w:rPr>
        <w:t xml:space="preserve"> </w:t>
      </w:r>
      <w:bookmarkEnd w:id="11"/>
      <w:r w:rsidR="00936C1F">
        <w:rPr>
          <w:rStyle w:val="Strong"/>
          <w:rFonts w:eastAsiaTheme="majorEastAsia"/>
          <w:color w:val="000000"/>
        </w:rPr>
        <w:t>magnitude</w:t>
      </w:r>
      <w:r w:rsidR="000B5A4E">
        <w:t xml:space="preserve">: </w:t>
      </w:r>
      <w:r w:rsidR="00936C1F" w:rsidRPr="00936C1F">
        <w:t>ΔG</w:t>
      </w:r>
      <w:r w:rsidR="00936C1F">
        <w:t xml:space="preserve"> </w:t>
      </w:r>
      <w:r w:rsidR="00615E06">
        <w:t xml:space="preserve">of </w:t>
      </w:r>
      <w:r w:rsidR="00615E06">
        <w:t xml:space="preserve">non-covalent </w:t>
      </w:r>
      <w:r w:rsidR="00615E06">
        <w:t xml:space="preserve">interactions </w:t>
      </w:r>
      <w:r w:rsidR="00936C1F">
        <w:t xml:space="preserve">&lt; </w:t>
      </w:r>
      <w:bookmarkStart w:id="12" w:name="_Hlk218779007"/>
      <w:r w:rsidR="00936C1F" w:rsidRPr="00936C1F">
        <w:t>ΔG</w:t>
      </w:r>
      <w:bookmarkEnd w:id="12"/>
      <w:r w:rsidR="00936C1F">
        <w:t xml:space="preserve"> (ATP hydrolysis) &lt; </w:t>
      </w:r>
      <w:r w:rsidR="00936C1F" w:rsidRPr="00936C1F">
        <w:t>ΔG</w:t>
      </w:r>
      <w:r w:rsidR="00615E06">
        <w:t xml:space="preserve"> of covalent interactions</w:t>
      </w:r>
      <w:r w:rsidR="00936C1F">
        <w:t xml:space="preserve">. </w:t>
      </w:r>
      <w:r>
        <w:t>The reaction is n</w:t>
      </w:r>
      <w:r w:rsidR="000B5A4E">
        <w:t>ot so energetic it's dangerous, not so weak it's useless</w:t>
      </w:r>
    </w:p>
    <w:p w14:paraId="4B03B3F0" w14:textId="6FF5329C" w:rsidR="000B5A4E" w:rsidRDefault="00C97D44" w:rsidP="00C97D44">
      <w:r>
        <w:rPr>
          <w:rStyle w:val="Strong"/>
          <w:rFonts w:eastAsiaTheme="majorEastAsia"/>
          <w:color w:val="000000"/>
        </w:rPr>
        <w:lastRenderedPageBreak/>
        <w:t xml:space="preserve">Efficiency of </w:t>
      </w:r>
      <w:r w:rsidR="00936C1F">
        <w:rPr>
          <w:rStyle w:val="Strong"/>
          <w:rFonts w:eastAsiaTheme="majorEastAsia"/>
          <w:color w:val="000000"/>
        </w:rPr>
        <w:t>Recycling</w:t>
      </w:r>
      <w:r w:rsidR="000B5A4E">
        <w:t xml:space="preserve">: </w:t>
      </w:r>
      <w:r>
        <w:t xml:space="preserve">A given </w:t>
      </w:r>
      <w:r>
        <w:t>ATP</w:t>
      </w:r>
      <w:r>
        <w:t xml:space="preserve"> is hydrolyzed to </w:t>
      </w:r>
      <w:r w:rsidR="000B5A4E">
        <w:t xml:space="preserve">ADP </w:t>
      </w:r>
      <w:r w:rsidR="00936C1F">
        <w:t>+ Pi</w:t>
      </w:r>
      <w:r>
        <w:t xml:space="preserve">, then is </w:t>
      </w:r>
      <w:r w:rsidR="00936C1F">
        <w:t xml:space="preserve">recycled </w:t>
      </w:r>
      <w:r w:rsidR="000B5A4E">
        <w:t xml:space="preserve">back to </w:t>
      </w:r>
      <w:bookmarkStart w:id="13" w:name="_Hlk218780146"/>
      <w:r w:rsidR="000B5A4E">
        <w:t>ATP</w:t>
      </w:r>
      <w:bookmarkEnd w:id="13"/>
      <w:r w:rsidR="00936C1F">
        <w:t>,</w:t>
      </w:r>
      <w:r w:rsidR="000B5A4E">
        <w:t xml:space="preserve"> </w:t>
      </w:r>
      <w:proofErr w:type="gramStart"/>
      <w:r>
        <w:t>over and over again</w:t>
      </w:r>
      <w:proofErr w:type="gramEnd"/>
      <w:r>
        <w:t xml:space="preserve">. </w:t>
      </w:r>
      <w:r w:rsidR="000B5A4E">
        <w:t xml:space="preserve">Catabolic pathways </w:t>
      </w:r>
      <w:r w:rsidR="00597389">
        <w:t>(</w:t>
      </w:r>
      <w:r w:rsidR="00597389">
        <w:t xml:space="preserve">such as </w:t>
      </w:r>
      <w:r w:rsidR="00597389">
        <w:t>O</w:t>
      </w:r>
      <w:r w:rsidR="00597389" w:rsidRPr="00597389">
        <w:rPr>
          <w:vertAlign w:val="subscript"/>
        </w:rPr>
        <w:t>2</w:t>
      </w:r>
      <w:r w:rsidR="00597389">
        <w:rPr>
          <w:vertAlign w:val="subscript"/>
        </w:rPr>
        <w:t xml:space="preserve"> </w:t>
      </w:r>
      <w:r w:rsidR="00597389">
        <w:t>+</w:t>
      </w:r>
      <w:r w:rsidR="00597389">
        <w:t xml:space="preserve"> </w:t>
      </w:r>
      <w:r w:rsidR="00597389">
        <w:t>reduced carbon)</w:t>
      </w:r>
      <w:r w:rsidR="00597389">
        <w:t xml:space="preserve"> </w:t>
      </w:r>
      <w:r w:rsidR="000B5A4E">
        <w:t>break down nutrients</w:t>
      </w:r>
      <w:r w:rsidR="00597389">
        <w:t xml:space="preserve"> and release energy that is used </w:t>
      </w:r>
      <w:r w:rsidR="000B5A4E">
        <w:t>generate ATP. Anabolic pathways (building molecules) consume ATP. ATP/ADP cycling is the energetic heartbeat of life.</w:t>
      </w:r>
    </w:p>
    <w:p w14:paraId="7AA65D27" w14:textId="7DA70924" w:rsidR="009C7A24" w:rsidRDefault="009C7A24" w:rsidP="00AB7274">
      <w:r>
        <w:rPr>
          <w:rStyle w:val="Strong"/>
          <w:rFonts w:eastAsiaTheme="majorEastAsia"/>
          <w:color w:val="000000"/>
        </w:rPr>
        <w:t>Regulatory control</w:t>
      </w:r>
      <w:r>
        <w:t>: ATP</w:t>
      </w:r>
      <w:r w:rsidR="00C97D44">
        <w:t xml:space="preserve">, </w:t>
      </w:r>
      <w:r>
        <w:t xml:space="preserve">ADP </w:t>
      </w:r>
      <w:r w:rsidR="00C97D44">
        <w:t xml:space="preserve">and Pi concentrations </w:t>
      </w:r>
      <w:r>
        <w:t xml:space="preserve">ratios provide </w:t>
      </w:r>
      <w:r w:rsidR="00C97D44">
        <w:t>regulatory</w:t>
      </w:r>
      <w:r>
        <w:t xml:space="preserve"> signals. Cells can sense energy status and regulate metabolism accordingly.</w:t>
      </w:r>
    </w:p>
    <w:p w14:paraId="5B5097C7" w14:textId="0C169E85" w:rsidR="009C7A24" w:rsidRDefault="009C7A24" w:rsidP="00AB7274">
      <w:r>
        <w:rPr>
          <w:rStyle w:val="Strong"/>
          <w:rFonts w:eastAsiaTheme="majorEastAsia"/>
          <w:color w:val="000000"/>
        </w:rPr>
        <w:t>Kinetic control</w:t>
      </w:r>
      <w:r>
        <w:t>: ATP hydrolysis provides large activation energy barrier that prevent reactions from running backward, even when thermodynamically favorable.</w:t>
      </w:r>
    </w:p>
    <w:p w14:paraId="3DDB9BD0" w14:textId="7C525D1B" w:rsidR="009C7A24" w:rsidRDefault="009C7A24" w:rsidP="00AB7274">
      <w:r>
        <w:rPr>
          <w:rStyle w:val="Strong"/>
          <w:rFonts w:eastAsiaTheme="majorEastAsia"/>
          <w:color w:val="000000"/>
        </w:rPr>
        <w:t>The deeper implication:</w:t>
      </w:r>
    </w:p>
    <w:p w14:paraId="2CF55155" w14:textId="31CD876B" w:rsidR="009C7A24" w:rsidRDefault="009C7A24" w:rsidP="00AB7274">
      <w:r>
        <w:t>Energy currencies are an</w:t>
      </w:r>
      <w:r w:rsidR="00C97D44">
        <w:rPr>
          <w:rStyle w:val="apple-converted-space"/>
          <w:rFonts w:eastAsiaTheme="majorEastAsia"/>
          <w:color w:val="000000"/>
        </w:rPr>
        <w:t xml:space="preserve"> </w:t>
      </w:r>
      <w:r>
        <w:rPr>
          <w:rStyle w:val="Emphasis"/>
          <w:rFonts w:eastAsiaTheme="majorEastAsia"/>
          <w:color w:val="000000"/>
        </w:rPr>
        <w:t>organizational</w:t>
      </w:r>
      <w:r w:rsidR="00C97D44">
        <w:rPr>
          <w:rStyle w:val="apple-converted-space"/>
          <w:rFonts w:eastAsiaTheme="majorEastAsia"/>
          <w:color w:val="000000"/>
        </w:rPr>
        <w:t xml:space="preserve"> </w:t>
      </w:r>
      <w:r>
        <w:t>solution, not a thermodynamic necessity. They reflect biological evolution's solution to problems of:</w:t>
      </w:r>
    </w:p>
    <w:p w14:paraId="623129A8" w14:textId="5C52333A" w:rsidR="009C7A24" w:rsidRPr="009445F2" w:rsidRDefault="009445F2" w:rsidP="009445F2">
      <w:pPr>
        <w:pStyle w:val="Heading2"/>
      </w:pPr>
      <w:r w:rsidRPr="009445F2">
        <w:rPr>
          <w:rStyle w:val="Strong"/>
          <w:b w:val="0"/>
          <w:bCs w:val="0"/>
        </w:rPr>
        <w:t>Energy Currency and t</w:t>
      </w:r>
      <w:r w:rsidR="00C97D44" w:rsidRPr="009445F2">
        <w:rPr>
          <w:rStyle w:val="Strong"/>
          <w:b w:val="0"/>
          <w:bCs w:val="0"/>
        </w:rPr>
        <w:t xml:space="preserve">he </w:t>
      </w:r>
      <w:r w:rsidR="009C7A24" w:rsidRPr="009445F2">
        <w:rPr>
          <w:rStyle w:val="Strong"/>
          <w:b w:val="0"/>
          <w:bCs w:val="0"/>
        </w:rPr>
        <w:t>origins of life</w:t>
      </w:r>
    </w:p>
    <w:p w14:paraId="13180533" w14:textId="77777777" w:rsidR="009C7A24" w:rsidRDefault="009C7A24" w:rsidP="00AB7274">
      <w:r>
        <w:t>Early life might not have had energy currencies. Simple coupled reactions (like in a hydrothermal vent) could have directly linked exergonic and endergonic processes. The emergence of ATP/similar molecules represents an evolutionary</w:t>
      </w:r>
      <w:r>
        <w:rPr>
          <w:rStyle w:val="apple-converted-space"/>
          <w:rFonts w:eastAsiaTheme="majorEastAsia"/>
          <w:color w:val="000000"/>
        </w:rPr>
        <w:t> </w:t>
      </w:r>
      <w:r>
        <w:rPr>
          <w:rStyle w:val="Emphasis"/>
          <w:rFonts w:eastAsiaTheme="majorEastAsia"/>
          <w:color w:val="000000"/>
        </w:rPr>
        <w:t>innovation</w:t>
      </w:r>
      <w:r>
        <w:t>—a layer of biochemical organization that thermodynamics permits but doesn't predict or require.</w:t>
      </w:r>
    </w:p>
    <w:p w14:paraId="1B8C2FF9" w14:textId="77777777" w:rsidR="009C7A24" w:rsidRDefault="009C7A24" w:rsidP="00AB7274">
      <w:r>
        <w:rPr>
          <w:rStyle w:val="Strong"/>
          <w:rFonts w:eastAsiaTheme="majorEastAsia"/>
          <w:color w:val="000000"/>
        </w:rPr>
        <w:t>In short:</w:t>
      </w:r>
      <w:r>
        <w:rPr>
          <w:rStyle w:val="apple-converted-space"/>
          <w:rFonts w:eastAsiaTheme="majorEastAsia"/>
          <w:color w:val="000000"/>
        </w:rPr>
        <w:t> </w:t>
      </w:r>
      <w:r>
        <w:t>Thermodynamics tells you energy must be conserved and entropy must increase. It says nothing about</w:t>
      </w:r>
      <w:r>
        <w:rPr>
          <w:rStyle w:val="apple-converted-space"/>
          <w:rFonts w:eastAsiaTheme="majorEastAsia"/>
          <w:color w:val="000000"/>
        </w:rPr>
        <w:t> </w:t>
      </w:r>
      <w:proofErr w:type="spellStart"/>
      <w:r>
        <w:rPr>
          <w:rStyle w:val="Emphasis"/>
          <w:rFonts w:eastAsiaTheme="majorEastAsia"/>
          <w:color w:val="000000"/>
        </w:rPr>
        <w:t>how</w:t>
      </w:r>
      <w:r>
        <w:t>biological</w:t>
      </w:r>
      <w:proofErr w:type="spellEnd"/>
      <w:r>
        <w:t xml:space="preserve"> systems organize energy flow. Energy currencies are biology's invention for managing complexity—they're consistent with thermodynamics but emerge from selection for functional organization, not from physical law alone.</w:t>
      </w:r>
    </w:p>
    <w:p w14:paraId="0F019FF5" w14:textId="77777777" w:rsidR="006621AC" w:rsidRDefault="006621AC"/>
    <w:sectPr w:rsidR="006621AC" w:rsidSect="002B457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4033"/>
    <w:multiLevelType w:val="multilevel"/>
    <w:tmpl w:val="26E4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623E95"/>
    <w:multiLevelType w:val="multilevel"/>
    <w:tmpl w:val="3CC6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631257"/>
    <w:multiLevelType w:val="multilevel"/>
    <w:tmpl w:val="9DD45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816911"/>
    <w:multiLevelType w:val="multilevel"/>
    <w:tmpl w:val="DD18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05525">
    <w:abstractNumId w:val="1"/>
  </w:num>
  <w:num w:numId="2" w16cid:durableId="483590921">
    <w:abstractNumId w:val="0"/>
  </w:num>
  <w:num w:numId="3" w16cid:durableId="2025592658">
    <w:abstractNumId w:val="2"/>
  </w:num>
  <w:num w:numId="4" w16cid:durableId="501555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4E"/>
    <w:rsid w:val="00001E59"/>
    <w:rsid w:val="00017472"/>
    <w:rsid w:val="00017911"/>
    <w:rsid w:val="000218B2"/>
    <w:rsid w:val="00023E21"/>
    <w:rsid w:val="00033431"/>
    <w:rsid w:val="00046BFA"/>
    <w:rsid w:val="00062A3A"/>
    <w:rsid w:val="00066ED2"/>
    <w:rsid w:val="0007431F"/>
    <w:rsid w:val="00074C08"/>
    <w:rsid w:val="00090C8E"/>
    <w:rsid w:val="00091839"/>
    <w:rsid w:val="00095E33"/>
    <w:rsid w:val="000A5358"/>
    <w:rsid w:val="000B5A4E"/>
    <w:rsid w:val="000B77DB"/>
    <w:rsid w:val="000C2209"/>
    <w:rsid w:val="000C71AB"/>
    <w:rsid w:val="000D6CEB"/>
    <w:rsid w:val="000E11A8"/>
    <w:rsid w:val="000E1D64"/>
    <w:rsid w:val="000E350A"/>
    <w:rsid w:val="000F2C75"/>
    <w:rsid w:val="000F69B5"/>
    <w:rsid w:val="001053F5"/>
    <w:rsid w:val="00117AC6"/>
    <w:rsid w:val="00131022"/>
    <w:rsid w:val="00135485"/>
    <w:rsid w:val="0013752F"/>
    <w:rsid w:val="00163A80"/>
    <w:rsid w:val="0016608A"/>
    <w:rsid w:val="00170554"/>
    <w:rsid w:val="0017255F"/>
    <w:rsid w:val="00172667"/>
    <w:rsid w:val="001934F8"/>
    <w:rsid w:val="001A049C"/>
    <w:rsid w:val="001B604F"/>
    <w:rsid w:val="001C5DED"/>
    <w:rsid w:val="001D2363"/>
    <w:rsid w:val="001D6FD7"/>
    <w:rsid w:val="002203D4"/>
    <w:rsid w:val="002320FA"/>
    <w:rsid w:val="00244638"/>
    <w:rsid w:val="00260CE9"/>
    <w:rsid w:val="00264CDD"/>
    <w:rsid w:val="0027286C"/>
    <w:rsid w:val="00272E93"/>
    <w:rsid w:val="00281A64"/>
    <w:rsid w:val="00291F1A"/>
    <w:rsid w:val="002977B4"/>
    <w:rsid w:val="002A5820"/>
    <w:rsid w:val="002A5C82"/>
    <w:rsid w:val="002B4577"/>
    <w:rsid w:val="002B670D"/>
    <w:rsid w:val="002B7CF6"/>
    <w:rsid w:val="002D6ED2"/>
    <w:rsid w:val="002E17A6"/>
    <w:rsid w:val="002E1C45"/>
    <w:rsid w:val="002E20AD"/>
    <w:rsid w:val="003022CA"/>
    <w:rsid w:val="003028CF"/>
    <w:rsid w:val="00310271"/>
    <w:rsid w:val="00321207"/>
    <w:rsid w:val="00334759"/>
    <w:rsid w:val="00337802"/>
    <w:rsid w:val="00346456"/>
    <w:rsid w:val="00356AAC"/>
    <w:rsid w:val="00356D01"/>
    <w:rsid w:val="0037069B"/>
    <w:rsid w:val="003722DA"/>
    <w:rsid w:val="003725FD"/>
    <w:rsid w:val="003752FB"/>
    <w:rsid w:val="00386090"/>
    <w:rsid w:val="003C5DA8"/>
    <w:rsid w:val="003C6EB4"/>
    <w:rsid w:val="003D3ED7"/>
    <w:rsid w:val="003E7245"/>
    <w:rsid w:val="003F078C"/>
    <w:rsid w:val="003F4240"/>
    <w:rsid w:val="004203A7"/>
    <w:rsid w:val="00426D73"/>
    <w:rsid w:val="00437112"/>
    <w:rsid w:val="004534FE"/>
    <w:rsid w:val="00454C15"/>
    <w:rsid w:val="00457AA3"/>
    <w:rsid w:val="00457C96"/>
    <w:rsid w:val="00461178"/>
    <w:rsid w:val="00470B3D"/>
    <w:rsid w:val="00485E75"/>
    <w:rsid w:val="00486737"/>
    <w:rsid w:val="00490CD1"/>
    <w:rsid w:val="00493BBA"/>
    <w:rsid w:val="004A0F40"/>
    <w:rsid w:val="004B02AC"/>
    <w:rsid w:val="004B3661"/>
    <w:rsid w:val="004C5F03"/>
    <w:rsid w:val="004E7801"/>
    <w:rsid w:val="004F6926"/>
    <w:rsid w:val="004F73E1"/>
    <w:rsid w:val="005157A8"/>
    <w:rsid w:val="0052070F"/>
    <w:rsid w:val="00522CAA"/>
    <w:rsid w:val="0053158E"/>
    <w:rsid w:val="00545149"/>
    <w:rsid w:val="0054611B"/>
    <w:rsid w:val="00590E69"/>
    <w:rsid w:val="00597389"/>
    <w:rsid w:val="005A14ED"/>
    <w:rsid w:val="005B2F29"/>
    <w:rsid w:val="005C2497"/>
    <w:rsid w:val="005D48B3"/>
    <w:rsid w:val="005D4BD7"/>
    <w:rsid w:val="00607CB5"/>
    <w:rsid w:val="006104DE"/>
    <w:rsid w:val="0061315F"/>
    <w:rsid w:val="00615E06"/>
    <w:rsid w:val="00633647"/>
    <w:rsid w:val="006370A8"/>
    <w:rsid w:val="006405E6"/>
    <w:rsid w:val="00650AA5"/>
    <w:rsid w:val="00661B8D"/>
    <w:rsid w:val="006621AC"/>
    <w:rsid w:val="006633B1"/>
    <w:rsid w:val="006711B4"/>
    <w:rsid w:val="006A13F9"/>
    <w:rsid w:val="006A1596"/>
    <w:rsid w:val="006A1916"/>
    <w:rsid w:val="006B1363"/>
    <w:rsid w:val="006C241B"/>
    <w:rsid w:val="006C59D8"/>
    <w:rsid w:val="006D5864"/>
    <w:rsid w:val="006E0066"/>
    <w:rsid w:val="006E0323"/>
    <w:rsid w:val="006E3C5B"/>
    <w:rsid w:val="006F3496"/>
    <w:rsid w:val="006F65B1"/>
    <w:rsid w:val="006F7478"/>
    <w:rsid w:val="007013D3"/>
    <w:rsid w:val="007025B9"/>
    <w:rsid w:val="007034D3"/>
    <w:rsid w:val="00712B99"/>
    <w:rsid w:val="00713E78"/>
    <w:rsid w:val="007144A7"/>
    <w:rsid w:val="00723B7C"/>
    <w:rsid w:val="00726A20"/>
    <w:rsid w:val="00731214"/>
    <w:rsid w:val="00732C1F"/>
    <w:rsid w:val="0075104D"/>
    <w:rsid w:val="00762F3B"/>
    <w:rsid w:val="00771191"/>
    <w:rsid w:val="007727C7"/>
    <w:rsid w:val="007775DE"/>
    <w:rsid w:val="00786E03"/>
    <w:rsid w:val="00787858"/>
    <w:rsid w:val="007955D9"/>
    <w:rsid w:val="007962CE"/>
    <w:rsid w:val="00797495"/>
    <w:rsid w:val="007A7DC3"/>
    <w:rsid w:val="007C325F"/>
    <w:rsid w:val="007C5E7F"/>
    <w:rsid w:val="007E200E"/>
    <w:rsid w:val="007E40F9"/>
    <w:rsid w:val="007F6344"/>
    <w:rsid w:val="007F7744"/>
    <w:rsid w:val="0080218E"/>
    <w:rsid w:val="0080457E"/>
    <w:rsid w:val="00810252"/>
    <w:rsid w:val="00810BC5"/>
    <w:rsid w:val="008300DC"/>
    <w:rsid w:val="00844295"/>
    <w:rsid w:val="00845D50"/>
    <w:rsid w:val="008535F1"/>
    <w:rsid w:val="008648FA"/>
    <w:rsid w:val="00876B15"/>
    <w:rsid w:val="00890158"/>
    <w:rsid w:val="008907F8"/>
    <w:rsid w:val="00894648"/>
    <w:rsid w:val="00895504"/>
    <w:rsid w:val="008A6942"/>
    <w:rsid w:val="008A6BF7"/>
    <w:rsid w:val="008B12C5"/>
    <w:rsid w:val="008B451A"/>
    <w:rsid w:val="008C2CB2"/>
    <w:rsid w:val="008D44BE"/>
    <w:rsid w:val="008E1616"/>
    <w:rsid w:val="008E16EF"/>
    <w:rsid w:val="008F1849"/>
    <w:rsid w:val="008F5A51"/>
    <w:rsid w:val="00912C82"/>
    <w:rsid w:val="009213A1"/>
    <w:rsid w:val="00923FA6"/>
    <w:rsid w:val="0092517F"/>
    <w:rsid w:val="009265BB"/>
    <w:rsid w:val="00927354"/>
    <w:rsid w:val="00936C1F"/>
    <w:rsid w:val="009445F2"/>
    <w:rsid w:val="009461E2"/>
    <w:rsid w:val="009519AD"/>
    <w:rsid w:val="0095452A"/>
    <w:rsid w:val="00962086"/>
    <w:rsid w:val="009639F1"/>
    <w:rsid w:val="00965058"/>
    <w:rsid w:val="00970BF2"/>
    <w:rsid w:val="00970FE4"/>
    <w:rsid w:val="00980BDD"/>
    <w:rsid w:val="009868ED"/>
    <w:rsid w:val="009960B3"/>
    <w:rsid w:val="009A3D7A"/>
    <w:rsid w:val="009A521D"/>
    <w:rsid w:val="009A7762"/>
    <w:rsid w:val="009B479F"/>
    <w:rsid w:val="009B7A6F"/>
    <w:rsid w:val="009C7A24"/>
    <w:rsid w:val="009D06BB"/>
    <w:rsid w:val="009E0DFD"/>
    <w:rsid w:val="009E4371"/>
    <w:rsid w:val="009E538D"/>
    <w:rsid w:val="009F42A9"/>
    <w:rsid w:val="00A03640"/>
    <w:rsid w:val="00A04602"/>
    <w:rsid w:val="00A07DCD"/>
    <w:rsid w:val="00A1670A"/>
    <w:rsid w:val="00A20247"/>
    <w:rsid w:val="00A2712F"/>
    <w:rsid w:val="00A340D4"/>
    <w:rsid w:val="00A35572"/>
    <w:rsid w:val="00A37A9C"/>
    <w:rsid w:val="00A40278"/>
    <w:rsid w:val="00A454C1"/>
    <w:rsid w:val="00A45824"/>
    <w:rsid w:val="00A52295"/>
    <w:rsid w:val="00A66706"/>
    <w:rsid w:val="00A75151"/>
    <w:rsid w:val="00A828E3"/>
    <w:rsid w:val="00AA0336"/>
    <w:rsid w:val="00AB0C09"/>
    <w:rsid w:val="00AB3026"/>
    <w:rsid w:val="00AB435C"/>
    <w:rsid w:val="00AB473B"/>
    <w:rsid w:val="00AB7274"/>
    <w:rsid w:val="00AB73A7"/>
    <w:rsid w:val="00AB7549"/>
    <w:rsid w:val="00AC0AF3"/>
    <w:rsid w:val="00AC305D"/>
    <w:rsid w:val="00AD009D"/>
    <w:rsid w:val="00AF131A"/>
    <w:rsid w:val="00AF3270"/>
    <w:rsid w:val="00AF7272"/>
    <w:rsid w:val="00B041C9"/>
    <w:rsid w:val="00B25C95"/>
    <w:rsid w:val="00B312E5"/>
    <w:rsid w:val="00B342A6"/>
    <w:rsid w:val="00B37198"/>
    <w:rsid w:val="00B400BC"/>
    <w:rsid w:val="00B47D99"/>
    <w:rsid w:val="00B64570"/>
    <w:rsid w:val="00B6737D"/>
    <w:rsid w:val="00B7283C"/>
    <w:rsid w:val="00B83570"/>
    <w:rsid w:val="00B84B25"/>
    <w:rsid w:val="00B95B91"/>
    <w:rsid w:val="00BA065F"/>
    <w:rsid w:val="00BA18C0"/>
    <w:rsid w:val="00BA44B6"/>
    <w:rsid w:val="00BB1D38"/>
    <w:rsid w:val="00BC194D"/>
    <w:rsid w:val="00BC2B07"/>
    <w:rsid w:val="00BC2FEA"/>
    <w:rsid w:val="00BD016C"/>
    <w:rsid w:val="00BD3617"/>
    <w:rsid w:val="00BD4A56"/>
    <w:rsid w:val="00BE4046"/>
    <w:rsid w:val="00BE55B3"/>
    <w:rsid w:val="00BF20AC"/>
    <w:rsid w:val="00BF3A13"/>
    <w:rsid w:val="00BF4C0A"/>
    <w:rsid w:val="00C050F0"/>
    <w:rsid w:val="00C26121"/>
    <w:rsid w:val="00C47C09"/>
    <w:rsid w:val="00C54406"/>
    <w:rsid w:val="00C558FD"/>
    <w:rsid w:val="00C60327"/>
    <w:rsid w:val="00C908A4"/>
    <w:rsid w:val="00C97D44"/>
    <w:rsid w:val="00CB07A3"/>
    <w:rsid w:val="00CC06C5"/>
    <w:rsid w:val="00CE0308"/>
    <w:rsid w:val="00CE72BB"/>
    <w:rsid w:val="00CF40E5"/>
    <w:rsid w:val="00D022A3"/>
    <w:rsid w:val="00D1206A"/>
    <w:rsid w:val="00D137CE"/>
    <w:rsid w:val="00D26947"/>
    <w:rsid w:val="00D31779"/>
    <w:rsid w:val="00D336E6"/>
    <w:rsid w:val="00D37479"/>
    <w:rsid w:val="00D51378"/>
    <w:rsid w:val="00D5562C"/>
    <w:rsid w:val="00D7382E"/>
    <w:rsid w:val="00D871FA"/>
    <w:rsid w:val="00D9105F"/>
    <w:rsid w:val="00DA0C88"/>
    <w:rsid w:val="00DA79E2"/>
    <w:rsid w:val="00DB22E5"/>
    <w:rsid w:val="00DC0855"/>
    <w:rsid w:val="00DF3B28"/>
    <w:rsid w:val="00E0428C"/>
    <w:rsid w:val="00E055A9"/>
    <w:rsid w:val="00E1142D"/>
    <w:rsid w:val="00E2613B"/>
    <w:rsid w:val="00E3012A"/>
    <w:rsid w:val="00E34A30"/>
    <w:rsid w:val="00E442D5"/>
    <w:rsid w:val="00E7775D"/>
    <w:rsid w:val="00E81529"/>
    <w:rsid w:val="00E85EFA"/>
    <w:rsid w:val="00E95B15"/>
    <w:rsid w:val="00EA566D"/>
    <w:rsid w:val="00EB1C35"/>
    <w:rsid w:val="00EC1547"/>
    <w:rsid w:val="00ED0A60"/>
    <w:rsid w:val="00ED67B5"/>
    <w:rsid w:val="00EE1C5C"/>
    <w:rsid w:val="00F01E59"/>
    <w:rsid w:val="00F40123"/>
    <w:rsid w:val="00F40219"/>
    <w:rsid w:val="00F556B8"/>
    <w:rsid w:val="00F63793"/>
    <w:rsid w:val="00F82DB0"/>
    <w:rsid w:val="00F91715"/>
    <w:rsid w:val="00FA036C"/>
    <w:rsid w:val="00FA6CB0"/>
    <w:rsid w:val="00FC0E02"/>
    <w:rsid w:val="00FC172A"/>
    <w:rsid w:val="00FC3C9C"/>
    <w:rsid w:val="00FC5417"/>
    <w:rsid w:val="00FC6725"/>
    <w:rsid w:val="00FE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BC7E61"/>
  <w15:chartTrackingRefBased/>
  <w15:docId w15:val="{7F6B493C-25E3-E84C-9949-24A91838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2"/>
        <w:szCs w:val="24"/>
        <w:lang w:val="en-US" w:eastAsia="en-US" w:bidi="ar-SA"/>
        <w14:ligatures w14:val="standardContextual"/>
      </w:rPr>
    </w:rPrDefault>
    <w:pPrDefault>
      <w:pPr>
        <w:spacing w:after="120"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2E5"/>
    <w:pPr>
      <w:jc w:val="both"/>
    </w:pPr>
  </w:style>
  <w:style w:type="paragraph" w:styleId="Heading1">
    <w:name w:val="heading 1"/>
    <w:basedOn w:val="Normal"/>
    <w:next w:val="Normal"/>
    <w:link w:val="Heading1Char"/>
    <w:uiPriority w:val="9"/>
    <w:qFormat/>
    <w:rsid w:val="000B5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5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A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A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B5A4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B5A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B5A4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B5A4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B5A4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B5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A4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A4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B5A4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B5A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B5A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B5A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B5A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B5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A4E"/>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A4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B5A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5A4E"/>
    <w:rPr>
      <w:i/>
      <w:iCs/>
      <w:color w:val="404040" w:themeColor="text1" w:themeTint="BF"/>
    </w:rPr>
  </w:style>
  <w:style w:type="paragraph" w:styleId="ListParagraph">
    <w:name w:val="List Paragraph"/>
    <w:basedOn w:val="Normal"/>
    <w:uiPriority w:val="34"/>
    <w:qFormat/>
    <w:rsid w:val="000B5A4E"/>
    <w:pPr>
      <w:ind w:left="720"/>
      <w:contextualSpacing/>
    </w:pPr>
  </w:style>
  <w:style w:type="character" w:styleId="IntenseEmphasis">
    <w:name w:val="Intense Emphasis"/>
    <w:basedOn w:val="DefaultParagraphFont"/>
    <w:uiPriority w:val="21"/>
    <w:qFormat/>
    <w:rsid w:val="000B5A4E"/>
    <w:rPr>
      <w:i/>
      <w:iCs/>
      <w:color w:val="0F4761" w:themeColor="accent1" w:themeShade="BF"/>
    </w:rPr>
  </w:style>
  <w:style w:type="paragraph" w:styleId="IntenseQuote">
    <w:name w:val="Intense Quote"/>
    <w:basedOn w:val="Normal"/>
    <w:next w:val="Normal"/>
    <w:link w:val="IntenseQuoteChar"/>
    <w:uiPriority w:val="30"/>
    <w:qFormat/>
    <w:rsid w:val="000B5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A4E"/>
    <w:rPr>
      <w:i/>
      <w:iCs/>
      <w:color w:val="0F4761" w:themeColor="accent1" w:themeShade="BF"/>
    </w:rPr>
  </w:style>
  <w:style w:type="character" w:styleId="IntenseReference">
    <w:name w:val="Intense Reference"/>
    <w:basedOn w:val="DefaultParagraphFont"/>
    <w:uiPriority w:val="32"/>
    <w:qFormat/>
    <w:rsid w:val="000B5A4E"/>
    <w:rPr>
      <w:b/>
      <w:bCs/>
      <w:smallCaps/>
      <w:color w:val="0F4761" w:themeColor="accent1" w:themeShade="BF"/>
      <w:spacing w:val="5"/>
    </w:rPr>
  </w:style>
  <w:style w:type="paragraph" w:customStyle="1" w:styleId="font-claude-response-body">
    <w:name w:val="font-claude-response-body"/>
    <w:basedOn w:val="Normal"/>
    <w:rsid w:val="000B5A4E"/>
    <w:pPr>
      <w:spacing w:before="100" w:beforeAutospacing="1" w:after="100" w:afterAutospacing="1" w:line="240" w:lineRule="auto"/>
      <w:ind w:firstLine="0"/>
      <w:jc w:val="left"/>
    </w:pPr>
    <w:rPr>
      <w:rFonts w:ascii="Times New Roman" w:eastAsia="Times New Roman" w:hAnsi="Times New Roman" w:cs="Times New Roman"/>
      <w:kern w:val="0"/>
      <w:sz w:val="24"/>
      <w14:ligatures w14:val="none"/>
    </w:rPr>
  </w:style>
  <w:style w:type="character" w:styleId="Strong">
    <w:name w:val="Strong"/>
    <w:basedOn w:val="DefaultParagraphFont"/>
    <w:uiPriority w:val="22"/>
    <w:qFormat/>
    <w:rsid w:val="000B5A4E"/>
    <w:rPr>
      <w:b/>
      <w:bCs/>
    </w:rPr>
  </w:style>
  <w:style w:type="paragraph" w:customStyle="1" w:styleId="whitespace-normal">
    <w:name w:val="whitespace-normal"/>
    <w:basedOn w:val="Normal"/>
    <w:rsid w:val="000B5A4E"/>
    <w:pPr>
      <w:spacing w:before="100" w:beforeAutospacing="1" w:after="100" w:afterAutospacing="1" w:line="240" w:lineRule="auto"/>
      <w:ind w:firstLine="0"/>
      <w:jc w:val="left"/>
    </w:pPr>
    <w:rPr>
      <w:rFonts w:ascii="Times New Roman" w:eastAsia="Times New Roman" w:hAnsi="Times New Roman" w:cs="Times New Roman"/>
      <w:kern w:val="0"/>
      <w:sz w:val="24"/>
      <w14:ligatures w14:val="none"/>
    </w:rPr>
  </w:style>
  <w:style w:type="character" w:customStyle="1" w:styleId="apple-converted-space">
    <w:name w:val="apple-converted-space"/>
    <w:basedOn w:val="DefaultParagraphFont"/>
    <w:rsid w:val="000B5A4E"/>
  </w:style>
  <w:style w:type="character" w:styleId="Emphasis">
    <w:name w:val="Emphasis"/>
    <w:basedOn w:val="DefaultParagraphFont"/>
    <w:uiPriority w:val="20"/>
    <w:qFormat/>
    <w:rsid w:val="009C7A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816</Words>
  <Characters>4833</Characters>
  <Application>Microsoft Office Word</Application>
  <DocSecurity>0</DocSecurity>
  <Lines>70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Loren D</dc:creator>
  <cp:keywords/>
  <dc:description/>
  <cp:lastModifiedBy>Williams, Loren D</cp:lastModifiedBy>
  <cp:revision>14</cp:revision>
  <dcterms:created xsi:type="dcterms:W3CDTF">2026-01-04T04:53:00Z</dcterms:created>
  <dcterms:modified xsi:type="dcterms:W3CDTF">2026-01-08T21:13:00Z</dcterms:modified>
</cp:coreProperties>
</file>