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B208" w14:textId="39344292" w:rsidR="00B53393" w:rsidRDefault="00B53393" w:rsidP="00B53393">
      <w:pPr>
        <w:pStyle w:val="Heading1"/>
        <w:ind w:firstLine="0"/>
      </w:pPr>
      <w:r>
        <w:t>Molecular Entanglement</w:t>
      </w:r>
    </w:p>
    <w:p w14:paraId="35F255B3" w14:textId="77777777" w:rsidR="00B53393" w:rsidRDefault="00B53393" w:rsidP="00B53393">
      <w:pPr>
        <w:rPr>
          <w:rFonts w:cstheme="minorHAnsi"/>
        </w:rPr>
      </w:pPr>
    </w:p>
    <w:p w14:paraId="7F8F6ED2" w14:textId="5905760C" w:rsidR="003518BE" w:rsidRPr="009D30B3" w:rsidRDefault="00DB302B" w:rsidP="003518BE">
      <w:pPr>
        <w:rPr>
          <w:rFonts w:cstheme="minorHAnsi"/>
        </w:rPr>
      </w:pPr>
      <w:r>
        <w:rPr>
          <w:rFonts w:cstheme="minorHAnsi"/>
        </w:rPr>
        <w:t>Coupling</w:t>
      </w:r>
      <w:r w:rsidR="003518BE" w:rsidRPr="009D30B3">
        <w:rPr>
          <w:rFonts w:cstheme="minorHAnsi"/>
        </w:rPr>
        <w:t xml:space="preserve"> between systems is the norm in evolution. The nucleus is coupled to the mitochondrion </w:t>
      </w:r>
      <w:r w:rsidR="003518BE" w:rsidRPr="009D30B3">
        <w:rPr>
          <w:rFonts w:cstheme="minorHAnsi"/>
        </w:rPr>
        <w:fldChar w:fldCharType="begin"/>
      </w:r>
      <w:r w:rsidR="009A328B">
        <w:rPr>
          <w:rFonts w:cstheme="minorHAnsi"/>
        </w:rPr>
        <w:instrText xml:space="preserve"> ADDIN EN.CITE &lt;EndNote&gt;&lt;Cite&gt;&lt;Author&gt;Roger&lt;/Author&gt;&lt;Year&gt;2017&lt;/Year&gt;&lt;RecNum&gt;397&lt;/RecNum&gt;&lt;DisplayText&gt;(1)&lt;/DisplayText&gt;&lt;record&gt;&lt;rec-number&gt;397&lt;/rec-number&gt;&lt;foreign-keys&gt;&lt;key app="EN" db-id="5vx2w2xpseedtnef5svxdx00a0exaxxzptx5" timestamp="1674409663"&gt;397&lt;/key&gt;&lt;/foreign-keys&gt;&lt;ref-type name="Journal Article"&gt;17&lt;/ref-type&gt;&lt;contributors&gt;&lt;authors&gt;&lt;author&gt;Roger, Andrew J.&lt;/author&gt;&lt;author&gt;Muñoz-Gómez, Sergio A.&lt;/author&gt;&lt;author&gt;Kamikawa, Ryoma&lt;/author&gt;&lt;/authors&gt;&lt;/contributors&gt;&lt;titles&gt;&lt;title&gt;The origin and diversification of mitochondria&lt;/title&gt;&lt;secondary-title&gt;Current Biology&lt;/secondary-title&gt;&lt;/titles&gt;&lt;pages&gt;R1177-R1192&lt;/pages&gt;&lt;volume&gt;27&lt;/volume&gt;&lt;number&gt;21&lt;/number&gt;&lt;dates&gt;&lt;year&gt;2017&lt;/year&gt;&lt;/dates&gt;&lt;publisher&gt;Elsevier&lt;/publisher&gt;&lt;isbn&gt;0960-9822&lt;/isbn&gt;&lt;urls&gt;&lt;/urls&gt;&lt;/record&gt;&lt;/Cite&gt;&lt;/EndNote&gt;</w:instrText>
      </w:r>
      <w:r w:rsidR="003518BE" w:rsidRPr="009D30B3">
        <w:rPr>
          <w:rFonts w:cstheme="minorHAnsi"/>
        </w:rPr>
        <w:fldChar w:fldCharType="separate"/>
      </w:r>
      <w:r w:rsidR="009A328B">
        <w:rPr>
          <w:rFonts w:cstheme="minorHAnsi"/>
          <w:noProof/>
        </w:rPr>
        <w:t>(1)</w:t>
      </w:r>
      <w:r w:rsidR="003518BE" w:rsidRPr="009D30B3">
        <w:rPr>
          <w:rFonts w:cstheme="minorHAnsi"/>
        </w:rPr>
        <w:fldChar w:fldCharType="end"/>
      </w:r>
      <w:r w:rsidR="003518BE" w:rsidRPr="009D30B3">
        <w:rPr>
          <w:rFonts w:cstheme="minorHAnsi"/>
        </w:rPr>
        <w:t xml:space="preserve">, the tibia is coupled to the fibula </w:t>
      </w:r>
      <w:r w:rsidR="003518BE" w:rsidRPr="009D30B3">
        <w:rPr>
          <w:rFonts w:cstheme="minorHAnsi"/>
        </w:rPr>
        <w:fldChar w:fldCharType="begin"/>
      </w:r>
      <w:r w:rsidR="009A328B">
        <w:rPr>
          <w:rFonts w:cstheme="minorHAnsi"/>
        </w:rPr>
        <w:instrText xml:space="preserve"> ADDIN EN.CITE &lt;EndNote&gt;&lt;Cite&gt;&lt;Author&gt;Botelho&lt;/Author&gt;&lt;Year&gt;2016&lt;/Year&gt;&lt;RecNum&gt;431&lt;/RecNum&gt;&lt;DisplayText&gt;(2)&lt;/DisplayText&gt;&lt;record&gt;&lt;rec-number&gt;431&lt;/rec-number&gt;&lt;foreign-keys&gt;&lt;key app="EN" db-id="5vx2w2xpseedtnef5svxdx00a0exaxxzptx5" timestamp="1687023435"&gt;431&lt;/key&gt;&lt;/foreign-keys&gt;&lt;ref-type name="Journal Article"&gt;17&lt;/ref-type&gt;&lt;contributors&gt;&lt;authors&gt;&lt;author&gt;Botelho, João Francisco&lt;/author&gt;&lt;author&gt;Smith-Paredes, Daniel&lt;/author&gt;&lt;author&gt;Soto-Acuna, Sergio&lt;/author&gt;&lt;author&gt;O&amp;apos;Connor, Jingmai&lt;/author&gt;&lt;author&gt;Palma, Veronica&lt;/author&gt;&lt;author&gt;Vargas, Alexander O&lt;/author&gt;&lt;/authors&gt;&lt;/contributors&gt;&lt;titles&gt;&lt;title&gt;Molecular development of fibular reduction in birds and its evolution from dinosaurs&lt;/title&gt;&lt;secondary-title&gt;Evolution&lt;/secondary-title&gt;&lt;/titles&gt;&lt;periodical&gt;&lt;full-title&gt;Evolution&lt;/full-title&gt;&lt;abbr-1&gt;Evolution&lt;/abbr-1&gt;&lt;abbr-2&gt;Evolution&lt;/abbr-2&gt;&lt;/periodical&gt;&lt;pages&gt;543-554&lt;/pages&gt;&lt;volume&gt;70&lt;/volume&gt;&lt;number&gt;3&lt;/number&gt;&lt;dates&gt;&lt;year&gt;2016&lt;/year&gt;&lt;/dates&gt;&lt;isbn&gt;1558-5646&lt;/isbn&gt;&lt;urls&gt;&lt;/urls&gt;&lt;/record&gt;&lt;/Cite&gt;&lt;/EndNote&gt;</w:instrText>
      </w:r>
      <w:r w:rsidR="003518BE" w:rsidRPr="009D30B3">
        <w:rPr>
          <w:rFonts w:cstheme="minorHAnsi"/>
        </w:rPr>
        <w:fldChar w:fldCharType="separate"/>
      </w:r>
      <w:r w:rsidR="009A328B">
        <w:rPr>
          <w:rFonts w:cstheme="minorHAnsi"/>
          <w:noProof/>
        </w:rPr>
        <w:t>(2)</w:t>
      </w:r>
      <w:r w:rsidR="003518BE" w:rsidRPr="009D30B3">
        <w:rPr>
          <w:rFonts w:cstheme="minorHAnsi"/>
        </w:rPr>
        <w:fldChar w:fldCharType="end"/>
      </w:r>
      <w:r w:rsidR="003518BE" w:rsidRPr="009D30B3">
        <w:rPr>
          <w:rFonts w:cstheme="minorHAnsi"/>
        </w:rPr>
        <w:t xml:space="preserve">, and the wasp is coupled to the fig </w:t>
      </w:r>
      <w:r w:rsidR="003518BE" w:rsidRPr="009D30B3">
        <w:rPr>
          <w:rFonts w:cstheme="minorHAnsi"/>
        </w:rPr>
        <w:fldChar w:fldCharType="begin"/>
      </w:r>
      <w:r w:rsidR="009A328B">
        <w:rPr>
          <w:rFonts w:cstheme="minorHAnsi"/>
        </w:rPr>
        <w:instrText xml:space="preserve"> ADDIN EN.CITE &lt;EndNote&gt;&lt;Cite&gt;&lt;Author&gt;Machado&lt;/Author&gt;&lt;Year&gt;2005&lt;/Year&gt;&lt;RecNum&gt;396&lt;/RecNum&gt;&lt;DisplayText&gt;(3)&lt;/DisplayText&gt;&lt;record&gt;&lt;rec-number&gt;396&lt;/rec-number&gt;&lt;foreign-keys&gt;&lt;key app="EN" db-id="5vx2w2xpseedtnef5svxdx00a0exaxxzptx5" timestamp="1674409616"&gt;396&lt;/key&gt;&lt;/foreign-keys&gt;&lt;ref-type name="Journal Article"&gt;17&lt;/ref-type&gt;&lt;contributors&gt;&lt;authors&gt;&lt;author&gt;Machado, Carlos A.&lt;/author&gt;&lt;author&gt;Robbins, Nancy&lt;/author&gt;&lt;author&gt;Gilbert, M. Thomas P.&lt;/author&gt;&lt;author&gt;Herre, Edward Allen&lt;/author&gt;&lt;/authors&gt;&lt;/contributors&gt;&lt;titles&gt;&lt;title&gt;Critical review of host specificity and its coevolutionary implications in the fig/fig-wasp mutualism&lt;/title&gt;&lt;secondary-title&gt;Proceedings of the National Academy of Sciences&lt;/secondary-title&gt;&lt;/titles&gt;&lt;periodical&gt;&lt;full-title&gt;Proceedings of the National Academy of Sciences&lt;/full-title&gt;&lt;abbr-1&gt;Proc. Natl. Acad. Sci. USA&lt;/abbr-1&gt;&lt;/periodical&gt;&lt;pages&gt;6558-6565&lt;/pages&gt;&lt;volume&gt;102&lt;/volume&gt;&lt;number&gt;suppl_1&lt;/number&gt;&lt;dates&gt;&lt;year&gt;2005&lt;/year&gt;&lt;/dates&gt;&lt;publisher&gt;National Acad Sciences&lt;/publisher&gt;&lt;isbn&gt;0027-8424&lt;/isbn&gt;&lt;urls&gt;&lt;/urls&gt;&lt;/record&gt;&lt;/Cite&gt;&lt;/EndNote&gt;</w:instrText>
      </w:r>
      <w:r w:rsidR="003518BE" w:rsidRPr="009D30B3">
        <w:rPr>
          <w:rFonts w:cstheme="minorHAnsi"/>
        </w:rPr>
        <w:fldChar w:fldCharType="separate"/>
      </w:r>
      <w:r w:rsidR="009A328B">
        <w:rPr>
          <w:rFonts w:cstheme="minorHAnsi"/>
          <w:noProof/>
        </w:rPr>
        <w:t>(3)</w:t>
      </w:r>
      <w:r w:rsidR="003518BE" w:rsidRPr="009D30B3">
        <w:rPr>
          <w:rFonts w:cstheme="minorHAnsi"/>
        </w:rPr>
        <w:fldChar w:fldCharType="end"/>
      </w:r>
      <w:r w:rsidR="003518BE" w:rsidRPr="009D30B3">
        <w:rPr>
          <w:rFonts w:cstheme="minorHAnsi"/>
        </w:rPr>
        <w:t>. Evolutionary advances ripple through and between systems and organisms and ecosystems.</w:t>
      </w:r>
    </w:p>
    <w:p w14:paraId="12421273" w14:textId="77777777" w:rsidR="00351EF2" w:rsidRDefault="00B53393" w:rsidP="00B53393">
      <w:pPr>
        <w:rPr>
          <w:rFonts w:cstheme="minorHAnsi"/>
        </w:rPr>
      </w:pPr>
      <w:r>
        <w:rPr>
          <w:rFonts w:cstheme="minorHAnsi"/>
        </w:rPr>
        <w:t>M</w:t>
      </w:r>
      <w:r w:rsidRPr="009D30B3">
        <w:rPr>
          <w:rFonts w:cstheme="minorHAnsi"/>
        </w:rPr>
        <w:t xml:space="preserve">olecular level entanglement, integration, and interdependencies </w:t>
      </w:r>
      <w:r>
        <w:rPr>
          <w:rFonts w:cstheme="minorHAnsi"/>
        </w:rPr>
        <w:t xml:space="preserve">is </w:t>
      </w:r>
      <w:r w:rsidR="003518BE">
        <w:rPr>
          <w:rFonts w:cstheme="minorHAnsi"/>
        </w:rPr>
        <w:t xml:space="preserve">also </w:t>
      </w:r>
      <w:r>
        <w:rPr>
          <w:rFonts w:cstheme="minorHAnsi"/>
        </w:rPr>
        <w:t xml:space="preserve">observed </w:t>
      </w:r>
      <w:r w:rsidRPr="009D30B3">
        <w:rPr>
          <w:rFonts w:cstheme="minorHAnsi"/>
        </w:rPr>
        <w:t xml:space="preserve">in biochemical systems </w:t>
      </w:r>
      <w:r w:rsidRPr="009D30B3">
        <w:rPr>
          <w:rFonts w:cstheme="minorHAnsi"/>
        </w:rPr>
        <w:fldChar w:fldCharType="begin">
          <w:fldData xml:space="preserve">PEVuZE5vdGU+PENpdGU+PEF1dGhvcj5SdWl6LU1pcmF6bzwvQXV0aG9yPjxZZWFyPjIwMjQ8L1ll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</w:fldData>
        </w:fldChar>
      </w:r>
      <w:r w:rsidR="009A328B">
        <w:rPr>
          <w:rFonts w:cstheme="minorHAnsi"/>
        </w:rPr>
        <w:instrText xml:space="preserve"> ADDIN EN.CITE </w:instrText>
      </w:r>
      <w:r w:rsidR="009A328B">
        <w:rPr>
          <w:rFonts w:cstheme="minorHAnsi"/>
        </w:rPr>
        <w:fldChar w:fldCharType="begin">
          <w:fldData xml:space="preserve">PEVuZE5vdGU+PENpdGU+PEF1dGhvcj5SdWl6LU1pcmF6bzwvQXV0aG9yPjxZZWFyPjIwMjQ8L1ll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</w:fldData>
        </w:fldChar>
      </w:r>
      <w:r w:rsidR="009A328B">
        <w:rPr>
          <w:rFonts w:cstheme="minorHAnsi"/>
        </w:rPr>
        <w:instrText xml:space="preserve"> ADDIN EN.CITE.DATA </w:instrText>
      </w:r>
      <w:r w:rsidR="009A328B">
        <w:rPr>
          <w:rFonts w:cstheme="minorHAnsi"/>
        </w:rPr>
      </w:r>
      <w:r w:rsidR="009A328B">
        <w:rPr>
          <w:rFonts w:cstheme="minorHAnsi"/>
        </w:rPr>
        <w:fldChar w:fldCharType="end"/>
      </w:r>
      <w:r w:rsidRPr="009D30B3">
        <w:rPr>
          <w:rFonts w:cstheme="minorHAnsi"/>
        </w:rPr>
      </w:r>
      <w:r w:rsidRPr="009D30B3">
        <w:rPr>
          <w:rFonts w:cstheme="minorHAnsi"/>
        </w:rPr>
        <w:fldChar w:fldCharType="separate"/>
      </w:r>
      <w:r w:rsidR="009A328B">
        <w:rPr>
          <w:rFonts w:cstheme="minorHAnsi"/>
          <w:noProof/>
        </w:rPr>
        <w:t>(4-6)</w:t>
      </w:r>
      <w:r w:rsidRPr="009D30B3">
        <w:rPr>
          <w:rFonts w:cstheme="minorHAnsi"/>
        </w:rPr>
        <w:fldChar w:fldCharType="end"/>
      </w:r>
      <w:r w:rsidRPr="009D30B3">
        <w:rPr>
          <w:rFonts w:cstheme="minorHAnsi"/>
        </w:rPr>
        <w:t xml:space="preserve">. These phenomena are seen in reciprocal synthesis: RNA synthesizes protein in the ribosome and protein synthesizes RNA in polymerases. Amino acids are consumed to make nucleotides (aspartate and glycine in purine and pyrimidine biosynthesis), while nucleotides are consumed to make amino acids (ATP in histidine biosynthesis) </w:t>
      </w:r>
      <w:r w:rsidRPr="009D30B3">
        <w:rPr>
          <w:rFonts w:cstheme="minorHAnsi"/>
        </w:rPr>
        <w:fldChar w:fldCharType="begin">
          <w:fldData xml:space="preserve">PEVuZE5vdGU+PENpdGU+PEF1dGhvcj5OZWxzb248L0F1dGhvcj48WWVhcj4yMDIxPC9ZZWFyPjxS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</w:fldData>
        </w:fldChar>
      </w:r>
      <w:r w:rsidR="009A328B">
        <w:rPr>
          <w:rFonts w:cstheme="minorHAnsi"/>
        </w:rPr>
        <w:instrText xml:space="preserve"> ADDIN EN.CITE </w:instrText>
      </w:r>
      <w:r w:rsidR="009A328B">
        <w:rPr>
          <w:rFonts w:cstheme="minorHAnsi"/>
        </w:rPr>
        <w:fldChar w:fldCharType="begin">
          <w:fldData xml:space="preserve">PEVuZE5vdGU+PENpdGU+PEF1dGhvcj5OZWxzb248L0F1dGhvcj48WWVhcj4yMDIxPC9ZZWFyPjxS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</w:fldData>
        </w:fldChar>
      </w:r>
      <w:r w:rsidR="009A328B">
        <w:rPr>
          <w:rFonts w:cstheme="minorHAnsi"/>
        </w:rPr>
        <w:instrText xml:space="preserve"> ADDIN EN.CITE.DATA </w:instrText>
      </w:r>
      <w:r w:rsidR="009A328B">
        <w:rPr>
          <w:rFonts w:cstheme="minorHAnsi"/>
        </w:rPr>
      </w:r>
      <w:r w:rsidR="009A328B">
        <w:rPr>
          <w:rFonts w:cstheme="minorHAnsi"/>
        </w:rPr>
        <w:fldChar w:fldCharType="end"/>
      </w:r>
      <w:r w:rsidRPr="009D30B3">
        <w:rPr>
          <w:rFonts w:cstheme="minorHAnsi"/>
        </w:rPr>
      </w:r>
      <w:r w:rsidRPr="009D30B3">
        <w:rPr>
          <w:rFonts w:cstheme="minorHAnsi"/>
        </w:rPr>
        <w:fldChar w:fldCharType="separate"/>
      </w:r>
      <w:r w:rsidR="009A328B">
        <w:rPr>
          <w:rFonts w:cstheme="minorHAnsi"/>
          <w:noProof/>
        </w:rPr>
        <w:t>(7-9)</w:t>
      </w:r>
      <w:r w:rsidRPr="009D30B3">
        <w:rPr>
          <w:rFonts w:cstheme="minorHAnsi"/>
        </w:rPr>
        <w:fldChar w:fldCharType="end"/>
      </w:r>
      <w:r w:rsidRPr="009D30B3">
        <w:rPr>
          <w:rFonts w:cstheme="minorHAnsi"/>
        </w:rPr>
        <w:t>. Universal metabolic intermediates are molecular chimeras containing components from multiple biopolymer systems. NAD</w:t>
      </w:r>
      <w:r w:rsidRPr="009D30B3">
        <w:rPr>
          <w:rFonts w:cstheme="minorHAnsi"/>
          <w:vertAlign w:val="superscript"/>
        </w:rPr>
        <w:t>+</w:t>
      </w:r>
      <w:r w:rsidRPr="009D30B3">
        <w:rPr>
          <w:rFonts w:cstheme="minorHAnsi"/>
        </w:rPr>
        <w:t xml:space="preserve"> contains nicotinamide (from tryptophan) and adenosine dinucleotide; FAD contains riboflavin and ADP; SAM combines methionine and ATP. Aminoacyl-tRNA synthetases (proteins) couple amino acids to tRNA (RNA), creating the essential interface between genetic information and protein synthesis. Ribonucleotide reductase (a protein) converts RNA precursors into DNA precursors, yet the enzyme itself is encoded by DNA—a circular dependency where each biopolymer requires the others for its synthesis. </w:t>
      </w:r>
    </w:p>
    <w:p w14:paraId="2F034F4F" w14:textId="41B9070A" w:rsidR="00B53393" w:rsidRPr="009D30B3" w:rsidRDefault="00B53393" w:rsidP="00351EF2">
      <w:pPr>
        <w:rPr>
          <w:rFonts w:cstheme="minorHAnsi"/>
        </w:rPr>
      </w:pPr>
      <w:r w:rsidRPr="009D30B3">
        <w:rPr>
          <w:rFonts w:cstheme="minorHAnsi"/>
        </w:rPr>
        <w:t>Chemical evolution is predicted to build molecular entanglement in biological systems from the ground up, not as a post hoc adaptation.</w:t>
      </w:r>
      <w:r w:rsidR="00351EF2">
        <w:rPr>
          <w:rFonts w:cstheme="minorHAnsi"/>
        </w:rPr>
        <w:t xml:space="preserve"> </w:t>
      </w:r>
      <w:r w:rsidRPr="009D30B3">
        <w:rPr>
          <w:rFonts w:cstheme="minorHAnsi"/>
        </w:rPr>
        <w:t>If various biomolecules co-evolved, then there were no metaphorical chickens or eggs. Diverse ancestral populations of molecular species with complementary proficiencies exchanged reciprocal benefits from the beginning of chemical evolution. Changes in proto-building blocks or proto-biopolymer backbones caused changes in other molecules and in primitive metabolism. In this model, all biopolymers emerged and evolved in concert. The structure of polynucleotides is, in part, a result of the abilities of DNA and RNA to interact synergistically with polypeptides, and vice versa.</w:t>
      </w:r>
    </w:p>
    <w:p w14:paraId="166C56A2" w14:textId="77777777" w:rsidR="009A328B" w:rsidRDefault="009A328B"/>
    <w:p w14:paraId="36991006" w14:textId="77777777" w:rsidR="009A328B" w:rsidRDefault="009A328B"/>
    <w:p w14:paraId="2410696F" w14:textId="77777777" w:rsidR="009A328B" w:rsidRPr="009A328B" w:rsidRDefault="009A328B" w:rsidP="009A328B">
      <w:pPr>
        <w:pStyle w:val="EndNoteBibliography"/>
        <w:ind w:left="720" w:hanging="720"/>
        <w:rPr>
          <w:noProof/>
        </w:rPr>
      </w:pPr>
      <w:r>
        <w:fldChar w:fldCharType="begin"/>
      </w:r>
      <w:r>
        <w:instrText xml:space="preserve"> ADDIN EN.REFLIST </w:instrText>
      </w:r>
      <w:r>
        <w:fldChar w:fldCharType="separate"/>
      </w:r>
      <w:r w:rsidRPr="009A328B">
        <w:rPr>
          <w:noProof/>
        </w:rPr>
        <w:t>1.</w:t>
      </w:r>
      <w:r w:rsidRPr="009A328B">
        <w:rPr>
          <w:noProof/>
        </w:rPr>
        <w:tab/>
        <w:t xml:space="preserve">Roger AJ, Muñoz-Gómez SA, &amp; Kamikawa R (2017) The origin and diversification of mitochondria. </w:t>
      </w:r>
      <w:r w:rsidRPr="009A328B">
        <w:rPr>
          <w:i/>
          <w:noProof/>
        </w:rPr>
        <w:t>Current Biology</w:t>
      </w:r>
      <w:r w:rsidRPr="009A328B">
        <w:rPr>
          <w:noProof/>
        </w:rPr>
        <w:t xml:space="preserve"> </w:t>
      </w:r>
      <w:r w:rsidRPr="009A328B">
        <w:rPr>
          <w:b/>
          <w:noProof/>
        </w:rPr>
        <w:t>27</w:t>
      </w:r>
      <w:r w:rsidRPr="009A328B">
        <w:rPr>
          <w:noProof/>
        </w:rPr>
        <w:t>: R1177-R1192.</w:t>
      </w:r>
    </w:p>
    <w:p w14:paraId="0F269C65" w14:textId="77777777" w:rsidR="009A328B" w:rsidRPr="009A328B" w:rsidRDefault="009A328B" w:rsidP="009A328B">
      <w:pPr>
        <w:pStyle w:val="EndNoteBibliography"/>
        <w:ind w:left="720" w:hanging="720"/>
        <w:rPr>
          <w:noProof/>
        </w:rPr>
      </w:pPr>
      <w:r w:rsidRPr="009A328B">
        <w:rPr>
          <w:noProof/>
        </w:rPr>
        <w:lastRenderedPageBreak/>
        <w:t>2.</w:t>
      </w:r>
      <w:r w:rsidRPr="009A328B">
        <w:rPr>
          <w:noProof/>
        </w:rPr>
        <w:tab/>
        <w:t xml:space="preserve">Botelho JF, Smith-Paredes D, Soto-Acuna S, O'connor J, Palma V, &amp; Vargas AO (2016) Molecular development of fibular reduction in birds and its evolution from dinosaurs. </w:t>
      </w:r>
      <w:r w:rsidRPr="009A328B">
        <w:rPr>
          <w:i/>
          <w:noProof/>
        </w:rPr>
        <w:t>Evolution</w:t>
      </w:r>
      <w:r w:rsidRPr="009A328B">
        <w:rPr>
          <w:noProof/>
        </w:rPr>
        <w:t xml:space="preserve"> </w:t>
      </w:r>
      <w:r w:rsidRPr="009A328B">
        <w:rPr>
          <w:b/>
          <w:noProof/>
        </w:rPr>
        <w:t>70</w:t>
      </w:r>
      <w:r w:rsidRPr="009A328B">
        <w:rPr>
          <w:noProof/>
        </w:rPr>
        <w:t>: 543-554.</w:t>
      </w:r>
    </w:p>
    <w:p w14:paraId="5E9B8451" w14:textId="77777777" w:rsidR="009A328B" w:rsidRPr="009A328B" w:rsidRDefault="009A328B" w:rsidP="009A328B">
      <w:pPr>
        <w:pStyle w:val="EndNoteBibliography"/>
        <w:ind w:left="720" w:hanging="720"/>
        <w:rPr>
          <w:noProof/>
        </w:rPr>
      </w:pPr>
      <w:r w:rsidRPr="009A328B">
        <w:rPr>
          <w:noProof/>
        </w:rPr>
        <w:t>3.</w:t>
      </w:r>
      <w:r w:rsidRPr="009A328B">
        <w:rPr>
          <w:noProof/>
        </w:rPr>
        <w:tab/>
        <w:t xml:space="preserve">Machado CA, Robbins N, Gilbert MTP, &amp; Herre EA (2005) Critical review of host specificity and its coevolutionary implications in the fig/fig-wasp mutualism. </w:t>
      </w:r>
      <w:r w:rsidRPr="009A328B">
        <w:rPr>
          <w:i/>
          <w:noProof/>
        </w:rPr>
        <w:t>Proc Natl Acad Sci USA</w:t>
      </w:r>
      <w:r w:rsidRPr="009A328B">
        <w:rPr>
          <w:noProof/>
        </w:rPr>
        <w:t xml:space="preserve"> </w:t>
      </w:r>
      <w:r w:rsidRPr="009A328B">
        <w:rPr>
          <w:b/>
          <w:noProof/>
        </w:rPr>
        <w:t>102</w:t>
      </w:r>
      <w:r w:rsidRPr="009A328B">
        <w:rPr>
          <w:noProof/>
        </w:rPr>
        <w:t>: 6558-6565.</w:t>
      </w:r>
    </w:p>
    <w:p w14:paraId="40864A00" w14:textId="77777777" w:rsidR="009A328B" w:rsidRPr="009A328B" w:rsidRDefault="009A328B" w:rsidP="009A328B">
      <w:pPr>
        <w:pStyle w:val="EndNoteBibliography"/>
        <w:ind w:left="720" w:hanging="720"/>
        <w:rPr>
          <w:noProof/>
        </w:rPr>
      </w:pPr>
      <w:r w:rsidRPr="009A328B">
        <w:rPr>
          <w:noProof/>
        </w:rPr>
        <w:t>4.</w:t>
      </w:r>
      <w:r w:rsidRPr="009A328B">
        <w:rPr>
          <w:noProof/>
        </w:rPr>
        <w:tab/>
        <w:t xml:space="preserve">Ruiz-Mirazo K &amp; Moreno A (2024) On the evolutionary development of biological organization from complex prebiotic chemistry. </w:t>
      </w:r>
      <w:r w:rsidRPr="009A328B">
        <w:rPr>
          <w:i/>
          <w:noProof/>
        </w:rPr>
        <w:t>Organization in Biology</w:t>
      </w:r>
      <w:r w:rsidRPr="009A328B">
        <w:rPr>
          <w:noProof/>
        </w:rPr>
        <w:t xml:space="preserve"> 187.</w:t>
      </w:r>
    </w:p>
    <w:p w14:paraId="5ACC9C87" w14:textId="77777777" w:rsidR="009A328B" w:rsidRPr="009A328B" w:rsidRDefault="009A328B" w:rsidP="009A328B">
      <w:pPr>
        <w:pStyle w:val="EndNoteBibliography"/>
        <w:ind w:left="720" w:hanging="720"/>
        <w:rPr>
          <w:noProof/>
        </w:rPr>
      </w:pPr>
      <w:r w:rsidRPr="009A328B">
        <w:rPr>
          <w:noProof/>
        </w:rPr>
        <w:t>5.</w:t>
      </w:r>
      <w:r w:rsidRPr="009A328B">
        <w:rPr>
          <w:noProof/>
        </w:rPr>
        <w:tab/>
        <w:t xml:space="preserve">Douglas A (2015) The study of mutualism. </w:t>
      </w:r>
      <w:r w:rsidRPr="009A328B">
        <w:rPr>
          <w:i/>
          <w:noProof/>
        </w:rPr>
        <w:t>Mutualism Oxford Press, Oxford</w:t>
      </w:r>
      <w:r w:rsidRPr="009A328B">
        <w:rPr>
          <w:noProof/>
        </w:rPr>
        <w:t xml:space="preserve"> 20-34.</w:t>
      </w:r>
    </w:p>
    <w:p w14:paraId="04902E6B" w14:textId="77777777" w:rsidR="009A328B" w:rsidRPr="009A328B" w:rsidRDefault="009A328B" w:rsidP="009A328B">
      <w:pPr>
        <w:pStyle w:val="EndNoteBibliography"/>
        <w:ind w:left="720" w:hanging="720"/>
        <w:rPr>
          <w:noProof/>
        </w:rPr>
      </w:pPr>
      <w:r w:rsidRPr="009A328B">
        <w:rPr>
          <w:noProof/>
        </w:rPr>
        <w:t>6.</w:t>
      </w:r>
      <w:r w:rsidRPr="009A328B">
        <w:rPr>
          <w:noProof/>
        </w:rPr>
        <w:tab/>
        <w:t xml:space="preserve">Schwartz MW &amp; Hoeksema JD (1998) Specialization and resource trade: Biological markets as a model of mutualisms. </w:t>
      </w:r>
      <w:r w:rsidRPr="009A328B">
        <w:rPr>
          <w:i/>
          <w:noProof/>
        </w:rPr>
        <w:t>Ecology</w:t>
      </w:r>
      <w:r w:rsidRPr="009A328B">
        <w:rPr>
          <w:noProof/>
        </w:rPr>
        <w:t xml:space="preserve"> </w:t>
      </w:r>
      <w:r w:rsidRPr="009A328B">
        <w:rPr>
          <w:b/>
          <w:noProof/>
        </w:rPr>
        <w:t>79</w:t>
      </w:r>
      <w:r w:rsidRPr="009A328B">
        <w:rPr>
          <w:noProof/>
        </w:rPr>
        <w:t>: 1029-1038.</w:t>
      </w:r>
    </w:p>
    <w:p w14:paraId="12E72322" w14:textId="77777777" w:rsidR="009A328B" w:rsidRPr="009A328B" w:rsidRDefault="009A328B" w:rsidP="009A328B">
      <w:pPr>
        <w:pStyle w:val="EndNoteBibliography"/>
        <w:ind w:left="720" w:hanging="720"/>
        <w:rPr>
          <w:noProof/>
        </w:rPr>
      </w:pPr>
      <w:r w:rsidRPr="009A328B">
        <w:rPr>
          <w:noProof/>
        </w:rPr>
        <w:t>7.</w:t>
      </w:r>
      <w:r w:rsidRPr="009A328B">
        <w:rPr>
          <w:noProof/>
        </w:rPr>
        <w:tab/>
        <w:t xml:space="preserve">Nelson DL, Lehninger AL, &amp; Cox MM (2021) </w:t>
      </w:r>
      <w:r w:rsidRPr="009A328B">
        <w:rPr>
          <w:i/>
          <w:noProof/>
        </w:rPr>
        <w:t>Principles of Biochemistry</w:t>
      </w:r>
      <w:r w:rsidRPr="009A328B">
        <w:rPr>
          <w:noProof/>
        </w:rPr>
        <w:t xml:space="preserve"> (Macmillan).</w:t>
      </w:r>
    </w:p>
    <w:p w14:paraId="3BB537CB" w14:textId="77777777" w:rsidR="009A328B" w:rsidRPr="009A328B" w:rsidRDefault="009A328B" w:rsidP="009A328B">
      <w:pPr>
        <w:pStyle w:val="EndNoteBibliography"/>
        <w:ind w:left="720" w:hanging="720"/>
        <w:rPr>
          <w:noProof/>
        </w:rPr>
      </w:pPr>
      <w:r w:rsidRPr="009A328B">
        <w:rPr>
          <w:noProof/>
        </w:rPr>
        <w:t>8.</w:t>
      </w:r>
      <w:r w:rsidRPr="009A328B">
        <w:rPr>
          <w:noProof/>
        </w:rPr>
        <w:tab/>
        <w:t xml:space="preserve">Yadav M, Kumar R, &amp; Krishnamurthy R (2020) Chemistry of abiotic nucleotide synthesis. </w:t>
      </w:r>
      <w:r w:rsidRPr="009A328B">
        <w:rPr>
          <w:i/>
          <w:noProof/>
        </w:rPr>
        <w:t>Chem Rev</w:t>
      </w:r>
      <w:r w:rsidRPr="009A328B">
        <w:rPr>
          <w:noProof/>
        </w:rPr>
        <w:t xml:space="preserve"> </w:t>
      </w:r>
      <w:r w:rsidRPr="009A328B">
        <w:rPr>
          <w:b/>
          <w:noProof/>
        </w:rPr>
        <w:t>120</w:t>
      </w:r>
      <w:r w:rsidRPr="009A328B">
        <w:rPr>
          <w:noProof/>
        </w:rPr>
        <w:t>: 4766-4805.</w:t>
      </w:r>
    </w:p>
    <w:p w14:paraId="193ED4B4" w14:textId="77777777" w:rsidR="009A328B" w:rsidRPr="009A328B" w:rsidRDefault="009A328B" w:rsidP="009A328B">
      <w:pPr>
        <w:pStyle w:val="EndNoteBibliography"/>
        <w:ind w:left="720" w:hanging="720"/>
        <w:rPr>
          <w:noProof/>
        </w:rPr>
      </w:pPr>
      <w:r w:rsidRPr="009A328B">
        <w:rPr>
          <w:noProof/>
        </w:rPr>
        <w:t>9.</w:t>
      </w:r>
      <w:r w:rsidRPr="009A328B">
        <w:rPr>
          <w:noProof/>
        </w:rPr>
        <w:tab/>
        <w:t xml:space="preserve">Lanier KA, Petrov AS, &amp; Williams LD (2017) The central symbiosis of molecular biology: Molecules in mutualism. </w:t>
      </w:r>
      <w:r w:rsidRPr="009A328B">
        <w:rPr>
          <w:i/>
          <w:noProof/>
        </w:rPr>
        <w:t>J Mol Evol</w:t>
      </w:r>
      <w:r w:rsidRPr="009A328B">
        <w:rPr>
          <w:noProof/>
        </w:rPr>
        <w:t xml:space="preserve"> </w:t>
      </w:r>
      <w:r w:rsidRPr="009A328B">
        <w:rPr>
          <w:b/>
          <w:noProof/>
        </w:rPr>
        <w:t>85</w:t>
      </w:r>
      <w:r w:rsidRPr="009A328B">
        <w:rPr>
          <w:noProof/>
        </w:rPr>
        <w:t>: 8-13.</w:t>
      </w:r>
    </w:p>
    <w:p w14:paraId="61AFF6A5" w14:textId="322A3BA4" w:rsidR="006621AC" w:rsidRDefault="009A328B">
      <w:r>
        <w:fldChar w:fldCharType="end"/>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_LDW&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pce3_ed&lt;record-ids&gt;&lt;item&gt;100&lt;/item&gt;&lt;item&gt;140&lt;/item&gt;&lt;item&gt;359&lt;/item&gt;&lt;item&gt;643&lt;/item&gt;&lt;/record-ids&gt;&lt;/item&gt;&lt;/Libraries&gt;"/>
  </w:docVars>
  <w:rsids>
    <w:rsidRoot w:val="00B53393"/>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028CF"/>
    <w:rsid w:val="00321207"/>
    <w:rsid w:val="00334759"/>
    <w:rsid w:val="00337802"/>
    <w:rsid w:val="00346456"/>
    <w:rsid w:val="003518BE"/>
    <w:rsid w:val="00351EF2"/>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86C94"/>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28B"/>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53393"/>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B302B"/>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415CC"/>
  <w15:chartTrackingRefBased/>
  <w15:docId w15:val="{F104BBF7-8D93-1649-9C0C-14E67D20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93"/>
    <w:pPr>
      <w:spacing w:after="0"/>
      <w:jc w:val="both"/>
    </w:pPr>
    <w:rPr>
      <w:rFonts w:asciiTheme="minorHAnsi" w:hAnsiTheme="minorHAnsi" w:cs="Calibri Light (Headings)"/>
      <w:kern w:val="0"/>
      <w14:ligatures w14:val="none"/>
    </w:rPr>
  </w:style>
  <w:style w:type="paragraph" w:styleId="Heading1">
    <w:name w:val="heading 1"/>
    <w:basedOn w:val="Normal"/>
    <w:next w:val="Normal"/>
    <w:link w:val="Heading1Char"/>
    <w:uiPriority w:val="9"/>
    <w:qFormat/>
    <w:rsid w:val="00B5339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39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39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39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339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339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339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339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339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3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3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33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33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3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3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3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3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393"/>
    <w:pPr>
      <w:numPr>
        <w:ilvl w:val="1"/>
      </w:numPr>
      <w:spacing w:after="160"/>
      <w:ind w:firstLine="72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3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393"/>
    <w:pPr>
      <w:spacing w:before="160" w:after="160"/>
      <w:jc w:val="center"/>
    </w:pPr>
    <w:rPr>
      <w:rFonts w:ascii="Calibri" w:hAnsi="Calibri"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B53393"/>
    <w:rPr>
      <w:i/>
      <w:iCs/>
      <w:color w:val="404040" w:themeColor="text1" w:themeTint="BF"/>
    </w:rPr>
  </w:style>
  <w:style w:type="paragraph" w:styleId="ListParagraph">
    <w:name w:val="List Paragraph"/>
    <w:basedOn w:val="Normal"/>
    <w:uiPriority w:val="34"/>
    <w:qFormat/>
    <w:rsid w:val="00B53393"/>
    <w:pPr>
      <w:spacing w:after="120"/>
      <w:ind w:left="720"/>
      <w:contextualSpacing/>
    </w:pPr>
    <w:rPr>
      <w:rFonts w:ascii="Calibri" w:hAnsi="Calibri" w:cs="Times New Roman (Body CS)"/>
      <w:kern w:val="2"/>
      <w14:ligatures w14:val="standardContextual"/>
    </w:rPr>
  </w:style>
  <w:style w:type="character" w:styleId="IntenseEmphasis">
    <w:name w:val="Intense Emphasis"/>
    <w:basedOn w:val="DefaultParagraphFont"/>
    <w:uiPriority w:val="21"/>
    <w:qFormat/>
    <w:rsid w:val="00B53393"/>
    <w:rPr>
      <w:i/>
      <w:iCs/>
      <w:color w:val="0F4761" w:themeColor="accent1" w:themeShade="BF"/>
    </w:rPr>
  </w:style>
  <w:style w:type="paragraph" w:styleId="IntenseQuote">
    <w:name w:val="Intense Quote"/>
    <w:basedOn w:val="Normal"/>
    <w:next w:val="Normal"/>
    <w:link w:val="IntenseQuoteChar"/>
    <w:uiPriority w:val="30"/>
    <w:qFormat/>
    <w:rsid w:val="00B53393"/>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3393"/>
    <w:rPr>
      <w:i/>
      <w:iCs/>
      <w:color w:val="0F4761" w:themeColor="accent1" w:themeShade="BF"/>
    </w:rPr>
  </w:style>
  <w:style w:type="character" w:styleId="IntenseReference">
    <w:name w:val="Intense Reference"/>
    <w:basedOn w:val="DefaultParagraphFont"/>
    <w:uiPriority w:val="32"/>
    <w:qFormat/>
    <w:rsid w:val="00B5339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9A328B"/>
    <w:pPr>
      <w:jc w:val="center"/>
    </w:pPr>
    <w:rPr>
      <w:rFonts w:ascii="Aptos" w:hAnsi="Aptos"/>
    </w:rPr>
  </w:style>
  <w:style w:type="character" w:customStyle="1" w:styleId="EndNoteBibliographyTitleChar">
    <w:name w:val="EndNote Bibliography Title Char"/>
    <w:basedOn w:val="DefaultParagraphFont"/>
    <w:link w:val="EndNoteBibliographyTitle"/>
    <w:rsid w:val="009A328B"/>
    <w:rPr>
      <w:rFonts w:ascii="Aptos" w:hAnsi="Aptos" w:cs="Calibri Light (Headings)"/>
      <w:kern w:val="0"/>
      <w14:ligatures w14:val="none"/>
    </w:rPr>
  </w:style>
  <w:style w:type="paragraph" w:customStyle="1" w:styleId="EndNoteBibliography">
    <w:name w:val="EndNote Bibliography"/>
    <w:basedOn w:val="Normal"/>
    <w:link w:val="EndNoteBibliographyChar"/>
    <w:rsid w:val="009A328B"/>
    <w:pPr>
      <w:spacing w:line="240" w:lineRule="auto"/>
    </w:pPr>
    <w:rPr>
      <w:rFonts w:ascii="Aptos" w:hAnsi="Aptos"/>
    </w:rPr>
  </w:style>
  <w:style w:type="character" w:customStyle="1" w:styleId="EndNoteBibliographyChar">
    <w:name w:val="EndNote Bibliography Char"/>
    <w:basedOn w:val="DefaultParagraphFont"/>
    <w:link w:val="EndNoteBibliography"/>
    <w:rsid w:val="009A328B"/>
    <w:rPr>
      <w:rFonts w:ascii="Aptos" w:hAnsi="Aptos" w:cs="Calibri Light (Heading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922</Words>
  <Characters>5371</Characters>
  <Application>Microsoft Office Word</Application>
  <DocSecurity>0</DocSecurity>
  <Lines>83</Lines>
  <Paragraphs>28</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6</cp:revision>
  <dcterms:created xsi:type="dcterms:W3CDTF">2026-01-04T18:52:00Z</dcterms:created>
  <dcterms:modified xsi:type="dcterms:W3CDTF">2026-01-05T06:53:00Z</dcterms:modified>
</cp:coreProperties>
</file>