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AA61D" w14:textId="3E338193" w:rsidR="0065229E" w:rsidRPr="00325B65" w:rsidRDefault="0065229E" w:rsidP="00FC1750">
      <w:pPr>
        <w:jc w:val="center"/>
        <w:rPr>
          <w:rFonts w:cstheme="minorHAnsi"/>
          <w:color w:val="000000" w:themeColor="text1"/>
        </w:rPr>
      </w:pPr>
      <w:r w:rsidRPr="00325B65">
        <w:rPr>
          <w:rFonts w:cstheme="minorHAnsi"/>
          <w:b/>
          <w:bCs/>
          <w:color w:val="000000" w:themeColor="text1"/>
        </w:rPr>
        <w:t>** ONLY TEXT AND IMAGES APPEARING INSIDE THE RED BOXES WILL BE GRADED**</w:t>
      </w:r>
    </w:p>
    <w:p w14:paraId="568BFC9F" w14:textId="77777777" w:rsidR="00B659DC" w:rsidRPr="00325B65" w:rsidRDefault="00B659DC" w:rsidP="0062625D">
      <w:pPr>
        <w:jc w:val="both"/>
        <w:rPr>
          <w:rFonts w:cstheme="minorHAnsi"/>
          <w:color w:val="000000" w:themeColor="text1"/>
        </w:rPr>
      </w:pPr>
    </w:p>
    <w:p w14:paraId="1AE97C4C" w14:textId="6397DDF4" w:rsidR="00860365" w:rsidRPr="00860365" w:rsidRDefault="00860365" w:rsidP="00860365">
      <w:pPr>
        <w:jc w:val="both"/>
        <w:rPr>
          <w:rFonts w:cstheme="minorHAnsi"/>
          <w:color w:val="000000" w:themeColor="text1"/>
        </w:rPr>
      </w:pPr>
      <w:r w:rsidRPr="00860365">
        <w:rPr>
          <w:rFonts w:cstheme="minorHAnsi"/>
          <w:color w:val="000000" w:themeColor="text1"/>
        </w:rPr>
        <w:t>Protein function is modulated/regulated by</w:t>
      </w:r>
    </w:p>
    <w:p w14:paraId="0A523479" w14:textId="77777777" w:rsidR="00860365" w:rsidRPr="00860365" w:rsidRDefault="00860365" w:rsidP="00860365">
      <w:pPr>
        <w:numPr>
          <w:ilvl w:val="0"/>
          <w:numId w:val="8"/>
        </w:numPr>
        <w:jc w:val="both"/>
        <w:rPr>
          <w:rFonts w:cstheme="minorHAnsi"/>
          <w:color w:val="000000" w:themeColor="text1"/>
        </w:rPr>
      </w:pPr>
      <w:r w:rsidRPr="00860365">
        <w:rPr>
          <w:rFonts w:cstheme="minorHAnsi"/>
          <w:color w:val="000000" w:themeColor="text1"/>
        </w:rPr>
        <w:t xml:space="preserve">protein synthesis and degradation, </w:t>
      </w:r>
    </w:p>
    <w:p w14:paraId="0EB3B6AA" w14:textId="77777777" w:rsidR="00860365" w:rsidRPr="00860365" w:rsidRDefault="00860365" w:rsidP="00860365">
      <w:pPr>
        <w:numPr>
          <w:ilvl w:val="0"/>
          <w:numId w:val="8"/>
        </w:numPr>
        <w:jc w:val="both"/>
        <w:rPr>
          <w:rFonts w:cstheme="minorHAnsi"/>
          <w:color w:val="000000" w:themeColor="text1"/>
        </w:rPr>
      </w:pPr>
      <w:r w:rsidRPr="00860365">
        <w:rPr>
          <w:rFonts w:cstheme="minorHAnsi"/>
          <w:color w:val="000000" w:themeColor="text1"/>
        </w:rPr>
        <w:t xml:space="preserve">sequestration (association with ligands or other proteins), </w:t>
      </w:r>
    </w:p>
    <w:p w14:paraId="1F734DC9" w14:textId="77777777" w:rsidR="00860365" w:rsidRPr="00860365" w:rsidRDefault="00860365" w:rsidP="00860365">
      <w:pPr>
        <w:numPr>
          <w:ilvl w:val="0"/>
          <w:numId w:val="8"/>
        </w:numPr>
        <w:jc w:val="both"/>
        <w:rPr>
          <w:rFonts w:cstheme="minorHAnsi"/>
          <w:color w:val="000000" w:themeColor="text1"/>
        </w:rPr>
      </w:pPr>
      <w:r w:rsidRPr="00860365">
        <w:rPr>
          <w:rFonts w:cstheme="minorHAnsi"/>
          <w:color w:val="000000" w:themeColor="text1"/>
        </w:rPr>
        <w:t xml:space="preserve">covalent modification (there are 500 known protein modifications, including phosphorylation, acetylation, glycosylation, </w:t>
      </w:r>
      <w:proofErr w:type="spellStart"/>
      <w:proofErr w:type="gramStart"/>
      <w:r w:rsidRPr="00860365">
        <w:rPr>
          <w:rFonts w:cstheme="minorHAnsi"/>
          <w:color w:val="000000" w:themeColor="text1"/>
        </w:rPr>
        <w:t>myristoylation</w:t>
      </w:r>
      <w:proofErr w:type="spellEnd"/>
      <w:r w:rsidRPr="00860365">
        <w:rPr>
          <w:rFonts w:cstheme="minorHAnsi"/>
          <w:color w:val="000000" w:themeColor="text1"/>
        </w:rPr>
        <w:t>..</w:t>
      </w:r>
      <w:proofErr w:type="gramEnd"/>
      <w:r w:rsidRPr="00860365">
        <w:rPr>
          <w:rFonts w:cstheme="minorHAnsi"/>
          <w:color w:val="000000" w:themeColor="text1"/>
        </w:rPr>
        <w:t xml:space="preserve">), </w:t>
      </w:r>
    </w:p>
    <w:p w14:paraId="257BCA13" w14:textId="77777777" w:rsidR="00860365" w:rsidRPr="00860365" w:rsidRDefault="00860365" w:rsidP="00860365">
      <w:pPr>
        <w:numPr>
          <w:ilvl w:val="0"/>
          <w:numId w:val="8"/>
        </w:numPr>
        <w:jc w:val="both"/>
        <w:rPr>
          <w:rFonts w:cstheme="minorHAnsi"/>
          <w:color w:val="000000" w:themeColor="text1"/>
        </w:rPr>
      </w:pPr>
      <w:r w:rsidRPr="00860365">
        <w:rPr>
          <w:rFonts w:cstheme="minorHAnsi"/>
          <w:color w:val="000000" w:themeColor="text1"/>
        </w:rPr>
        <w:t xml:space="preserve">proteolytic activation (example, proteolytic activation of the </w:t>
      </w:r>
      <w:proofErr w:type="spellStart"/>
      <w:r w:rsidRPr="00860365">
        <w:rPr>
          <w:rFonts w:cstheme="minorHAnsi"/>
          <w:color w:val="000000" w:themeColor="text1"/>
        </w:rPr>
        <w:t>protrypsin</w:t>
      </w:r>
      <w:proofErr w:type="spellEnd"/>
      <w:r w:rsidRPr="00860365">
        <w:rPr>
          <w:rFonts w:cstheme="minorHAnsi"/>
          <w:color w:val="000000" w:themeColor="text1"/>
        </w:rPr>
        <w:t xml:space="preserve"> zymogen or </w:t>
      </w:r>
      <w:proofErr w:type="spellStart"/>
      <w:r w:rsidRPr="00860365">
        <w:rPr>
          <w:rFonts w:cstheme="minorHAnsi"/>
          <w:color w:val="000000" w:themeColor="text1"/>
        </w:rPr>
        <w:t>preproinsulin</w:t>
      </w:r>
      <w:proofErr w:type="spellEnd"/>
      <w:r w:rsidRPr="00860365">
        <w:rPr>
          <w:rFonts w:cstheme="minorHAnsi"/>
          <w:color w:val="000000" w:themeColor="text1"/>
        </w:rPr>
        <w:t xml:space="preserve"> to insulin)</w:t>
      </w:r>
    </w:p>
    <w:p w14:paraId="1903FB45" w14:textId="77777777" w:rsidR="00860365" w:rsidRPr="00860365" w:rsidRDefault="00860365" w:rsidP="00860365">
      <w:pPr>
        <w:numPr>
          <w:ilvl w:val="0"/>
          <w:numId w:val="8"/>
        </w:numPr>
        <w:jc w:val="both"/>
        <w:rPr>
          <w:rFonts w:cstheme="minorHAnsi"/>
          <w:color w:val="000000" w:themeColor="text1"/>
        </w:rPr>
      </w:pPr>
      <w:proofErr w:type="spellStart"/>
      <w:r w:rsidRPr="00860365">
        <w:rPr>
          <w:rFonts w:cstheme="minorHAnsi"/>
          <w:color w:val="000000" w:themeColor="text1"/>
        </w:rPr>
        <w:t>allosterism</w:t>
      </w:r>
      <w:proofErr w:type="spellEnd"/>
      <w:r w:rsidRPr="00860365">
        <w:rPr>
          <w:rFonts w:cstheme="minorHAnsi"/>
          <w:color w:val="000000" w:themeColor="text1"/>
        </w:rPr>
        <w:t>; the binding of a ligand to one site can affect the binding of anther ligand at a different binding site on the same protein. What is a ligand? A ligand is a smallish molecule that binds by non-covalent interactions. O</w:t>
      </w:r>
      <w:r w:rsidRPr="00860365">
        <w:rPr>
          <w:rFonts w:cstheme="minorHAnsi"/>
          <w:color w:val="000000" w:themeColor="text1"/>
          <w:vertAlign w:val="subscript"/>
        </w:rPr>
        <w:t>2</w:t>
      </w:r>
      <w:r w:rsidRPr="00860365">
        <w:rPr>
          <w:rFonts w:cstheme="minorHAnsi"/>
          <w:color w:val="000000" w:themeColor="text1"/>
        </w:rPr>
        <w:t xml:space="preserve"> is an allosteric ligand (i.e., allosteric effector) of hemoglobin and is a non-allosteric ligand of myoglobin [page 454, </w:t>
      </w:r>
      <w:proofErr w:type="spellStart"/>
      <w:r w:rsidRPr="00860365">
        <w:rPr>
          <w:rFonts w:cstheme="minorHAnsi"/>
          <w:color w:val="000000" w:themeColor="text1"/>
        </w:rPr>
        <w:t>Lehninger</w:t>
      </w:r>
      <w:proofErr w:type="spellEnd"/>
      <w:r w:rsidRPr="00860365">
        <w:rPr>
          <w:rFonts w:cstheme="minorHAnsi"/>
          <w:color w:val="000000" w:themeColor="text1"/>
        </w:rPr>
        <w:t>, 7</w:t>
      </w:r>
      <w:r w:rsidRPr="00860365">
        <w:rPr>
          <w:rFonts w:cstheme="minorHAnsi"/>
          <w:color w:val="000000" w:themeColor="text1"/>
          <w:vertAlign w:val="superscript"/>
        </w:rPr>
        <w:t>th</w:t>
      </w:r>
      <w:r w:rsidRPr="00860365">
        <w:rPr>
          <w:rFonts w:cstheme="minorHAnsi"/>
          <w:color w:val="000000" w:themeColor="text1"/>
        </w:rPr>
        <w:t xml:space="preserve"> Edition].</w:t>
      </w:r>
    </w:p>
    <w:p w14:paraId="54717D06" w14:textId="07F1AB2A" w:rsidR="00B85C03" w:rsidRPr="00325B65" w:rsidRDefault="00B85C03" w:rsidP="0062625D">
      <w:pPr>
        <w:jc w:val="both"/>
        <w:rPr>
          <w:rFonts w:cstheme="minorHAnsi"/>
          <w:color w:val="000000" w:themeColor="text1"/>
        </w:rPr>
      </w:pPr>
    </w:p>
    <w:p w14:paraId="6F550BA8" w14:textId="057EB12C" w:rsidR="00B659DC" w:rsidRPr="00325B65" w:rsidRDefault="00A665A5" w:rsidP="0062625D">
      <w:pPr>
        <w:jc w:val="both"/>
        <w:rPr>
          <w:rFonts w:cstheme="minorHAnsi"/>
          <w:color w:val="000000" w:themeColor="text1"/>
        </w:rPr>
      </w:pPr>
      <w:r w:rsidRPr="00325B65">
        <w:rPr>
          <w:rFonts w:cstheme="minorHAnsi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04BCCB47" wp14:editId="08B282E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177588" cy="2068436"/>
            <wp:effectExtent l="0" t="0" r="0" b="1905"/>
            <wp:wrapSquare wrapText="bothSides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7588" cy="20684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5B65">
        <w:rPr>
          <w:rFonts w:cstheme="minorHAnsi"/>
          <w:color w:val="000000" w:themeColor="text1"/>
          <w:sz w:val="22"/>
          <w:szCs w:val="22"/>
        </w:rPr>
        <w:t>FIGURE 6-33 [</w:t>
      </w:r>
      <w:r w:rsidR="00775392" w:rsidRPr="00325B65">
        <w:rPr>
          <w:rFonts w:cstheme="minorHAnsi"/>
          <w:color w:val="000000" w:themeColor="text1"/>
          <w:sz w:val="22"/>
          <w:szCs w:val="22"/>
        </w:rPr>
        <w:t xml:space="preserve">page 609, </w:t>
      </w:r>
      <w:proofErr w:type="spellStart"/>
      <w:r w:rsidRPr="00325B65">
        <w:rPr>
          <w:rFonts w:cstheme="minorHAnsi"/>
          <w:color w:val="000000" w:themeColor="text1"/>
          <w:sz w:val="22"/>
          <w:szCs w:val="22"/>
        </w:rPr>
        <w:t>Lehninger</w:t>
      </w:r>
      <w:proofErr w:type="spellEnd"/>
      <w:r w:rsidRPr="00325B65">
        <w:rPr>
          <w:rFonts w:cstheme="minorHAnsi"/>
          <w:color w:val="000000" w:themeColor="text1"/>
          <w:sz w:val="22"/>
          <w:szCs w:val="22"/>
        </w:rPr>
        <w:t xml:space="preserve"> 7</w:t>
      </w:r>
      <w:r w:rsidRPr="00325B65">
        <w:rPr>
          <w:rFonts w:cstheme="minorHAnsi"/>
          <w:color w:val="000000" w:themeColor="text1"/>
          <w:sz w:val="22"/>
          <w:szCs w:val="22"/>
          <w:vertAlign w:val="superscript"/>
        </w:rPr>
        <w:t>th</w:t>
      </w:r>
      <w:r w:rsidRPr="00325B65">
        <w:rPr>
          <w:rFonts w:cstheme="minorHAnsi"/>
          <w:color w:val="000000" w:themeColor="text1"/>
          <w:sz w:val="22"/>
          <w:szCs w:val="22"/>
        </w:rPr>
        <w:t xml:space="preserve"> Edition] </w:t>
      </w:r>
      <w:r w:rsidR="00775392" w:rsidRPr="00325B65">
        <w:rPr>
          <w:rFonts w:cstheme="minorHAnsi"/>
          <w:color w:val="000000" w:themeColor="text1"/>
          <w:sz w:val="22"/>
          <w:szCs w:val="22"/>
        </w:rPr>
        <w:t>A</w:t>
      </w:r>
      <w:r w:rsidRPr="00325B65">
        <w:rPr>
          <w:rFonts w:cstheme="minorHAnsi"/>
          <w:color w:val="000000" w:themeColor="text1"/>
          <w:sz w:val="22"/>
          <w:szCs w:val="22"/>
        </w:rPr>
        <w:t>n allosteric</w:t>
      </w:r>
      <w:r w:rsidR="00860365">
        <w:rPr>
          <w:rFonts w:cstheme="minorHAnsi"/>
          <w:color w:val="000000" w:themeColor="text1"/>
          <w:sz w:val="22"/>
          <w:szCs w:val="22"/>
        </w:rPr>
        <w:t>ally regulated</w:t>
      </w:r>
      <w:r w:rsidRPr="00325B65">
        <w:rPr>
          <w:rFonts w:cstheme="minorHAnsi"/>
          <w:color w:val="000000" w:themeColor="text1"/>
          <w:sz w:val="22"/>
          <w:szCs w:val="22"/>
        </w:rPr>
        <w:t xml:space="preserve"> enzyme showing the effects of an allosteric </w:t>
      </w:r>
      <w:bookmarkStart w:id="0" w:name="_Hlk129026654"/>
      <w:r w:rsidR="00E165DF" w:rsidRPr="00325B65">
        <w:rPr>
          <w:rFonts w:cstheme="minorHAnsi"/>
          <w:color w:val="000000" w:themeColor="text1"/>
        </w:rPr>
        <w:t>effector</w:t>
      </w:r>
      <w:bookmarkEnd w:id="0"/>
      <w:r w:rsidRPr="00325B65">
        <w:rPr>
          <w:rFonts w:cstheme="minorHAnsi"/>
          <w:color w:val="000000" w:themeColor="text1"/>
          <w:sz w:val="22"/>
          <w:szCs w:val="22"/>
        </w:rPr>
        <w:t>. In many allosteric enzymes, the substrate-binding site and the modulator-binding site(s)</w:t>
      </w:r>
      <w:r w:rsidR="00E165DF" w:rsidRPr="00325B65">
        <w:rPr>
          <w:rFonts w:cstheme="minorHAnsi"/>
          <w:color w:val="000000" w:themeColor="text1"/>
          <w:sz w:val="22"/>
          <w:szCs w:val="22"/>
        </w:rPr>
        <w:t xml:space="preserve"> are on different subunits (polypeptide chains)</w:t>
      </w:r>
      <w:r w:rsidR="00CC5EB1">
        <w:rPr>
          <w:rFonts w:cstheme="minorHAnsi"/>
          <w:color w:val="000000" w:themeColor="text1"/>
          <w:sz w:val="22"/>
          <w:szCs w:val="22"/>
        </w:rPr>
        <w:t xml:space="preserve"> called </w:t>
      </w:r>
      <w:r w:rsidR="00CC5EB1" w:rsidRPr="00325B65">
        <w:rPr>
          <w:rFonts w:cstheme="minorHAnsi"/>
          <w:color w:val="000000" w:themeColor="text1"/>
          <w:sz w:val="22"/>
          <w:szCs w:val="22"/>
        </w:rPr>
        <w:t>the catalytic (C) and regulatory (R) subunits</w:t>
      </w:r>
      <w:r w:rsidRPr="00325B65">
        <w:rPr>
          <w:rFonts w:cstheme="minorHAnsi"/>
          <w:color w:val="000000" w:themeColor="text1"/>
          <w:sz w:val="22"/>
          <w:szCs w:val="22"/>
        </w:rPr>
        <w:t xml:space="preserve">. Binding of the </w:t>
      </w:r>
      <w:r w:rsidR="00B659DC" w:rsidRPr="00325B65">
        <w:rPr>
          <w:rFonts w:cstheme="minorHAnsi"/>
          <w:color w:val="000000" w:themeColor="text1"/>
          <w:sz w:val="22"/>
          <w:szCs w:val="22"/>
        </w:rPr>
        <w:t>allosteric effector</w:t>
      </w:r>
      <w:r w:rsidRPr="00325B65">
        <w:rPr>
          <w:rFonts w:cstheme="minorHAnsi"/>
          <w:color w:val="000000" w:themeColor="text1"/>
          <w:sz w:val="22"/>
          <w:szCs w:val="22"/>
        </w:rPr>
        <w:t xml:space="preserve"> (M) to its specific site on the regulatory subunit is communicated to the catalytic </w:t>
      </w:r>
      <w:r w:rsidR="00E165DF" w:rsidRPr="00325B65">
        <w:rPr>
          <w:rFonts w:cstheme="minorHAnsi"/>
          <w:color w:val="000000" w:themeColor="text1"/>
          <w:sz w:val="22"/>
          <w:szCs w:val="22"/>
        </w:rPr>
        <w:t>site</w:t>
      </w:r>
      <w:r w:rsidRPr="00325B65">
        <w:rPr>
          <w:rFonts w:cstheme="minorHAnsi"/>
          <w:color w:val="000000" w:themeColor="text1"/>
          <w:sz w:val="22"/>
          <w:szCs w:val="22"/>
        </w:rPr>
        <w:t xml:space="preserve"> through a conformational change</w:t>
      </w:r>
      <w:r w:rsidR="00B659DC" w:rsidRPr="00325B65">
        <w:rPr>
          <w:rFonts w:cstheme="minorHAnsi"/>
          <w:color w:val="000000" w:themeColor="text1"/>
          <w:sz w:val="22"/>
          <w:szCs w:val="22"/>
        </w:rPr>
        <w:t xml:space="preserve"> of </w:t>
      </w:r>
      <w:r w:rsidR="00E165DF" w:rsidRPr="00325B65">
        <w:rPr>
          <w:rFonts w:cstheme="minorHAnsi"/>
          <w:color w:val="000000" w:themeColor="text1"/>
          <w:sz w:val="22"/>
          <w:szCs w:val="22"/>
        </w:rPr>
        <w:t>both</w:t>
      </w:r>
      <w:r w:rsidR="00B659DC" w:rsidRPr="00325B65">
        <w:rPr>
          <w:rFonts w:cstheme="minorHAnsi"/>
          <w:color w:val="000000" w:themeColor="text1"/>
          <w:sz w:val="22"/>
          <w:szCs w:val="22"/>
        </w:rPr>
        <w:t xml:space="preserve"> protein</w:t>
      </w:r>
      <w:r w:rsidR="00E165DF" w:rsidRPr="00325B65">
        <w:rPr>
          <w:rFonts w:cstheme="minorHAnsi"/>
          <w:color w:val="000000" w:themeColor="text1"/>
          <w:sz w:val="22"/>
          <w:szCs w:val="22"/>
        </w:rPr>
        <w:t>s</w:t>
      </w:r>
      <w:r w:rsidRPr="00325B65">
        <w:rPr>
          <w:rFonts w:cstheme="minorHAnsi"/>
          <w:color w:val="000000" w:themeColor="text1"/>
          <w:sz w:val="22"/>
          <w:szCs w:val="22"/>
        </w:rPr>
        <w:t xml:space="preserve">. This </w:t>
      </w:r>
      <w:r w:rsidR="00775392" w:rsidRPr="00325B65">
        <w:rPr>
          <w:rFonts w:cstheme="minorHAnsi"/>
          <w:color w:val="000000" w:themeColor="text1"/>
          <w:sz w:val="22"/>
          <w:szCs w:val="22"/>
        </w:rPr>
        <w:t xml:space="preserve">conformational </w:t>
      </w:r>
      <w:r w:rsidRPr="00325B65">
        <w:rPr>
          <w:rFonts w:cstheme="minorHAnsi"/>
          <w:color w:val="000000" w:themeColor="text1"/>
          <w:sz w:val="22"/>
          <w:szCs w:val="22"/>
        </w:rPr>
        <w:t xml:space="preserve">change renders the catalytic subunit </w:t>
      </w:r>
      <w:r w:rsidR="00B659DC" w:rsidRPr="00325B65">
        <w:rPr>
          <w:rFonts w:cstheme="minorHAnsi"/>
          <w:color w:val="000000" w:themeColor="text1"/>
          <w:sz w:val="22"/>
          <w:szCs w:val="22"/>
        </w:rPr>
        <w:t xml:space="preserve">more </w:t>
      </w:r>
      <w:r w:rsidRPr="00325B65">
        <w:rPr>
          <w:rFonts w:cstheme="minorHAnsi"/>
          <w:color w:val="000000" w:themeColor="text1"/>
          <w:sz w:val="22"/>
          <w:szCs w:val="22"/>
        </w:rPr>
        <w:t>active</w:t>
      </w:r>
      <w:r w:rsidR="004030BC">
        <w:rPr>
          <w:rFonts w:cstheme="minorHAnsi"/>
          <w:color w:val="000000" w:themeColor="text1"/>
          <w:sz w:val="22"/>
          <w:szCs w:val="22"/>
        </w:rPr>
        <w:t xml:space="preserve"> </w:t>
      </w:r>
      <w:r w:rsidR="00E165DF" w:rsidRPr="00325B65">
        <w:rPr>
          <w:rFonts w:cstheme="minorHAnsi"/>
          <w:color w:val="000000" w:themeColor="text1"/>
          <w:sz w:val="22"/>
          <w:szCs w:val="22"/>
        </w:rPr>
        <w:t xml:space="preserve">(i.e., </w:t>
      </w:r>
      <w:proofErr w:type="spellStart"/>
      <w:r w:rsidR="00E165DF" w:rsidRPr="00325B65">
        <w:rPr>
          <w:rFonts w:cstheme="minorHAnsi"/>
          <w:color w:val="000000" w:themeColor="text1"/>
          <w:sz w:val="22"/>
          <w:szCs w:val="22"/>
        </w:rPr>
        <w:t>k</w:t>
      </w:r>
      <w:r w:rsidR="00E165DF" w:rsidRPr="00325B65">
        <w:rPr>
          <w:rFonts w:cstheme="minorHAnsi"/>
          <w:color w:val="000000" w:themeColor="text1"/>
          <w:sz w:val="22"/>
          <w:szCs w:val="22"/>
          <w:vertAlign w:val="subscript"/>
        </w:rPr>
        <w:t>cat</w:t>
      </w:r>
      <w:proofErr w:type="spellEnd"/>
      <w:r w:rsidR="00E165DF" w:rsidRPr="00325B65">
        <w:rPr>
          <w:rFonts w:cstheme="minorHAnsi"/>
          <w:color w:val="000000" w:themeColor="text1"/>
          <w:sz w:val="22"/>
          <w:szCs w:val="22"/>
        </w:rPr>
        <w:t>/K</w:t>
      </w:r>
      <w:r w:rsidR="00E165DF" w:rsidRPr="00325B65">
        <w:rPr>
          <w:rFonts w:cstheme="minorHAnsi"/>
          <w:color w:val="000000" w:themeColor="text1"/>
          <w:sz w:val="22"/>
          <w:szCs w:val="22"/>
          <w:vertAlign w:val="subscript"/>
        </w:rPr>
        <w:t>M</w:t>
      </w:r>
      <w:r w:rsidR="00E165DF" w:rsidRPr="00325B65">
        <w:rPr>
          <w:rFonts w:cstheme="minorHAnsi"/>
          <w:color w:val="000000" w:themeColor="text1"/>
          <w:sz w:val="22"/>
          <w:szCs w:val="22"/>
        </w:rPr>
        <w:t xml:space="preserve"> goes up)</w:t>
      </w:r>
      <w:r w:rsidRPr="00325B65">
        <w:rPr>
          <w:rFonts w:cstheme="minorHAnsi"/>
          <w:color w:val="000000" w:themeColor="text1"/>
          <w:sz w:val="22"/>
          <w:szCs w:val="22"/>
        </w:rPr>
        <w:t>.</w:t>
      </w:r>
      <w:r w:rsidR="00B659DC" w:rsidRPr="00325B65">
        <w:rPr>
          <w:rFonts w:cstheme="minorHAnsi"/>
          <w:color w:val="000000" w:themeColor="text1"/>
          <w:sz w:val="22"/>
          <w:szCs w:val="22"/>
        </w:rPr>
        <w:t xml:space="preserve"> </w:t>
      </w:r>
    </w:p>
    <w:p w14:paraId="06D73B42" w14:textId="77777777" w:rsidR="00B659DC" w:rsidRDefault="00B659DC" w:rsidP="0062625D">
      <w:pPr>
        <w:jc w:val="both"/>
        <w:rPr>
          <w:rFonts w:cstheme="minorHAnsi"/>
          <w:color w:val="000000" w:themeColor="text1"/>
        </w:rPr>
      </w:pPr>
    </w:p>
    <w:p w14:paraId="3BC427F9" w14:textId="77777777" w:rsidR="00807AEF" w:rsidRPr="00325B65" w:rsidRDefault="00807AEF" w:rsidP="0062625D">
      <w:pPr>
        <w:jc w:val="both"/>
        <w:rPr>
          <w:rFonts w:cstheme="minorHAnsi"/>
          <w:color w:val="000000" w:themeColor="text1"/>
        </w:rPr>
      </w:pPr>
    </w:p>
    <w:p w14:paraId="442E3063" w14:textId="2E21F945" w:rsidR="00197092" w:rsidRPr="00325B65" w:rsidRDefault="00C61690" w:rsidP="0062625D">
      <w:pPr>
        <w:jc w:val="both"/>
        <w:rPr>
          <w:rFonts w:cstheme="minorHAnsi"/>
          <w:color w:val="000000" w:themeColor="text1"/>
        </w:rPr>
      </w:pPr>
      <w:r w:rsidRPr="00325B65">
        <w:rPr>
          <w:rFonts w:cstheme="minorHAnsi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7D2FA34C" wp14:editId="6092ADEE">
            <wp:simplePos x="0" y="0"/>
            <wp:positionH relativeFrom="column">
              <wp:posOffset>42672</wp:posOffset>
            </wp:positionH>
            <wp:positionV relativeFrom="paragraph">
              <wp:posOffset>207518</wp:posOffset>
            </wp:positionV>
            <wp:extent cx="3524111" cy="1455578"/>
            <wp:effectExtent l="0" t="0" r="0" b="5080"/>
            <wp:wrapSquare wrapText="bothSides"/>
            <wp:docPr id="3" name="Picture 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111" cy="14555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79D4" w:rsidRPr="00325B65">
        <w:rPr>
          <w:rFonts w:cstheme="minorHAnsi"/>
          <w:color w:val="000000" w:themeColor="text1"/>
        </w:rPr>
        <w:t>Phosphofructokinase-1 (PFK-1) catalyzes the conversion of fructose 6-phosphate and ATP to fructose 1,6-bisphosphate and ADP, which is the committed step of glycolysis (big -</w:t>
      </w:r>
      <w:r w:rsidR="00E579D4" w:rsidRPr="00325B65">
        <w:rPr>
          <w:rFonts w:ascii="Symbol" w:hAnsi="Symbol" w:cstheme="minorHAnsi"/>
          <w:color w:val="000000" w:themeColor="text1"/>
        </w:rPr>
        <w:t>D</w:t>
      </w:r>
      <w:r w:rsidR="00E579D4" w:rsidRPr="00325B65">
        <w:rPr>
          <w:rFonts w:cstheme="minorHAnsi"/>
          <w:color w:val="000000" w:themeColor="text1"/>
        </w:rPr>
        <w:t>G</w:t>
      </w:r>
      <w:r w:rsidR="00E579D4" w:rsidRPr="00325B65">
        <w:rPr>
          <w:rFonts w:cstheme="minorHAnsi"/>
          <w:color w:val="000000" w:themeColor="text1"/>
          <w:vertAlign w:val="subscript"/>
        </w:rPr>
        <w:t>RXN</w:t>
      </w:r>
      <w:r w:rsidR="00E579D4" w:rsidRPr="00325B65">
        <w:rPr>
          <w:rFonts w:cstheme="minorHAnsi"/>
          <w:color w:val="000000" w:themeColor="text1"/>
        </w:rPr>
        <w:t xml:space="preserve">). </w:t>
      </w:r>
      <w:r w:rsidR="001B496F" w:rsidRPr="00325B65">
        <w:rPr>
          <w:rFonts w:cstheme="minorHAnsi"/>
          <w:color w:val="000000" w:themeColor="text1"/>
        </w:rPr>
        <w:t>PFK-1</w:t>
      </w:r>
      <w:r w:rsidR="00E579D4" w:rsidRPr="00325B65">
        <w:rPr>
          <w:rFonts w:cstheme="minorHAnsi"/>
          <w:color w:val="000000" w:themeColor="text1"/>
        </w:rPr>
        <w:t xml:space="preserve"> is the primary regulatory enzyme of glycolysis and is controlled by many activators and inhibitors. </w:t>
      </w:r>
      <w:r w:rsidR="008E50D2" w:rsidRPr="00325B65">
        <w:rPr>
          <w:rFonts w:cstheme="minorHAnsi"/>
          <w:color w:val="000000" w:themeColor="text1"/>
        </w:rPr>
        <w:t xml:space="preserve">[page 1528, </w:t>
      </w:r>
      <w:proofErr w:type="spellStart"/>
      <w:r w:rsidR="008E50D2" w:rsidRPr="00325B65">
        <w:rPr>
          <w:rFonts w:cstheme="minorHAnsi"/>
          <w:color w:val="000000" w:themeColor="text1"/>
        </w:rPr>
        <w:t>Lehninger</w:t>
      </w:r>
      <w:proofErr w:type="spellEnd"/>
      <w:r w:rsidR="008E50D2" w:rsidRPr="00325B65">
        <w:rPr>
          <w:rFonts w:cstheme="minorHAnsi"/>
          <w:color w:val="000000" w:themeColor="text1"/>
        </w:rPr>
        <w:t>, 7</w:t>
      </w:r>
      <w:r w:rsidR="008E50D2" w:rsidRPr="00325B65">
        <w:rPr>
          <w:rFonts w:cstheme="minorHAnsi"/>
          <w:color w:val="000000" w:themeColor="text1"/>
          <w:vertAlign w:val="superscript"/>
        </w:rPr>
        <w:t>th</w:t>
      </w:r>
      <w:r w:rsidR="008E50D2" w:rsidRPr="00325B65">
        <w:rPr>
          <w:rFonts w:cstheme="minorHAnsi"/>
          <w:color w:val="000000" w:themeColor="text1"/>
        </w:rPr>
        <w:t xml:space="preserve"> Edition]</w:t>
      </w:r>
    </w:p>
    <w:p w14:paraId="67210852" w14:textId="464F6B4A" w:rsidR="00197092" w:rsidRPr="00325B65" w:rsidRDefault="001B496F" w:rsidP="00197092">
      <w:pPr>
        <w:jc w:val="both"/>
        <w:rPr>
          <w:rFonts w:cstheme="minorHAnsi"/>
          <w:color w:val="000000" w:themeColor="text1"/>
        </w:rPr>
      </w:pPr>
      <w:r w:rsidRPr="00325B65">
        <w:rPr>
          <w:rFonts w:cstheme="minorHAnsi"/>
          <w:color w:val="000000" w:themeColor="text1"/>
        </w:rPr>
        <w:tab/>
      </w:r>
      <w:r w:rsidR="00197092" w:rsidRPr="00325B65">
        <w:rPr>
          <w:rFonts w:cstheme="minorHAnsi"/>
          <w:color w:val="000000" w:themeColor="text1"/>
        </w:rPr>
        <w:t xml:space="preserve">ATP is </w:t>
      </w:r>
      <w:r w:rsidRPr="00325B65">
        <w:rPr>
          <w:rFonts w:cstheme="minorHAnsi"/>
          <w:color w:val="000000" w:themeColor="text1"/>
        </w:rPr>
        <w:t xml:space="preserve">both </w:t>
      </w:r>
      <w:r w:rsidR="00197092" w:rsidRPr="00325B65">
        <w:rPr>
          <w:rFonts w:cstheme="minorHAnsi"/>
          <w:color w:val="000000" w:themeColor="text1"/>
        </w:rPr>
        <w:t xml:space="preserve">a substrate for PFK-1 </w:t>
      </w:r>
      <w:r w:rsidR="00C6226C" w:rsidRPr="00325B65">
        <w:rPr>
          <w:rFonts w:cstheme="minorHAnsi"/>
          <w:color w:val="000000" w:themeColor="text1"/>
        </w:rPr>
        <w:t xml:space="preserve">and an allosteric inhibitor (and </w:t>
      </w:r>
      <w:r w:rsidRPr="00325B65">
        <w:rPr>
          <w:rFonts w:cstheme="minorHAnsi"/>
          <w:color w:val="000000" w:themeColor="text1"/>
        </w:rPr>
        <w:t>i</w:t>
      </w:r>
      <w:r w:rsidR="00C6226C" w:rsidRPr="00325B65">
        <w:rPr>
          <w:rFonts w:cstheme="minorHAnsi"/>
          <w:color w:val="000000" w:themeColor="text1"/>
        </w:rPr>
        <w:t xml:space="preserve">s </w:t>
      </w:r>
      <w:r w:rsidR="00197092" w:rsidRPr="00325B65">
        <w:rPr>
          <w:rFonts w:cstheme="minorHAnsi"/>
          <w:color w:val="000000" w:themeColor="text1"/>
        </w:rPr>
        <w:t>an end</w:t>
      </w:r>
      <w:r w:rsidR="00807AEF">
        <w:rPr>
          <w:rFonts w:cstheme="minorHAnsi"/>
          <w:color w:val="000000" w:themeColor="text1"/>
        </w:rPr>
        <w:t>-</w:t>
      </w:r>
      <w:r w:rsidR="00197092" w:rsidRPr="00325B65">
        <w:rPr>
          <w:rFonts w:cstheme="minorHAnsi"/>
          <w:color w:val="000000" w:themeColor="text1"/>
        </w:rPr>
        <w:t>product of the glycolytic pathway</w:t>
      </w:r>
      <w:r w:rsidR="00C6226C" w:rsidRPr="00325B65">
        <w:rPr>
          <w:rFonts w:cstheme="minorHAnsi"/>
          <w:color w:val="000000" w:themeColor="text1"/>
        </w:rPr>
        <w:t>)</w:t>
      </w:r>
      <w:r w:rsidR="00197092" w:rsidRPr="00325B65">
        <w:rPr>
          <w:rFonts w:cstheme="minorHAnsi"/>
          <w:color w:val="000000" w:themeColor="text1"/>
        </w:rPr>
        <w:t xml:space="preserve">. </w:t>
      </w:r>
      <w:r w:rsidRPr="00325B65">
        <w:rPr>
          <w:rFonts w:cstheme="minorHAnsi"/>
          <w:color w:val="000000" w:themeColor="text1"/>
        </w:rPr>
        <w:t>H</w:t>
      </w:r>
      <w:r w:rsidR="00197092" w:rsidRPr="00325B65">
        <w:rPr>
          <w:rFonts w:cstheme="minorHAnsi"/>
          <w:color w:val="000000" w:themeColor="text1"/>
        </w:rPr>
        <w:t xml:space="preserve">igh </w:t>
      </w:r>
      <w:bookmarkStart w:id="1" w:name="_Hlk129026328"/>
      <w:r w:rsidR="00197092" w:rsidRPr="00325B65">
        <w:rPr>
          <w:rFonts w:cstheme="minorHAnsi"/>
          <w:color w:val="000000" w:themeColor="text1"/>
        </w:rPr>
        <w:t xml:space="preserve">cellular [ATP] </w:t>
      </w:r>
      <w:bookmarkEnd w:id="1"/>
      <w:r w:rsidRPr="00325B65">
        <w:rPr>
          <w:rFonts w:cstheme="minorHAnsi"/>
          <w:color w:val="000000" w:themeColor="text1"/>
        </w:rPr>
        <w:t xml:space="preserve">indicates </w:t>
      </w:r>
      <w:r w:rsidR="00197092" w:rsidRPr="00325B65">
        <w:rPr>
          <w:rFonts w:cstheme="minorHAnsi"/>
          <w:color w:val="000000" w:themeColor="text1"/>
        </w:rPr>
        <w:t>that ATP is being produced faster than it is being consumed</w:t>
      </w:r>
      <w:r w:rsidRPr="00325B65">
        <w:rPr>
          <w:rFonts w:cstheme="minorHAnsi"/>
          <w:color w:val="000000" w:themeColor="text1"/>
        </w:rPr>
        <w:t xml:space="preserve">. </w:t>
      </w:r>
      <w:r w:rsidR="00197092" w:rsidRPr="00325B65">
        <w:rPr>
          <w:rFonts w:cstheme="minorHAnsi"/>
          <w:color w:val="000000" w:themeColor="text1"/>
        </w:rPr>
        <w:t>ATP inhibits PFK-1 by binding to an allosteric site and lowering the affinity of the enzyme for fructose 6-phosphate (Fig. 15-16</w:t>
      </w:r>
      <w:r w:rsidR="00C6226C" w:rsidRPr="00325B65">
        <w:rPr>
          <w:rFonts w:cstheme="minorHAnsi"/>
          <w:color w:val="000000" w:themeColor="text1"/>
        </w:rPr>
        <w:t>, 7</w:t>
      </w:r>
      <w:r w:rsidR="00C6226C" w:rsidRPr="00325B65">
        <w:rPr>
          <w:rFonts w:cstheme="minorHAnsi"/>
          <w:color w:val="000000" w:themeColor="text1"/>
          <w:vertAlign w:val="superscript"/>
        </w:rPr>
        <w:t>th</w:t>
      </w:r>
      <w:r w:rsidR="00C6226C" w:rsidRPr="00325B65">
        <w:rPr>
          <w:rFonts w:cstheme="minorHAnsi"/>
          <w:color w:val="000000" w:themeColor="text1"/>
        </w:rPr>
        <w:t xml:space="preserve"> Edition</w:t>
      </w:r>
      <w:r w:rsidR="00197092" w:rsidRPr="00325B65">
        <w:rPr>
          <w:rFonts w:cstheme="minorHAnsi"/>
          <w:color w:val="000000" w:themeColor="text1"/>
        </w:rPr>
        <w:t xml:space="preserve">). </w:t>
      </w:r>
      <w:r w:rsidRPr="00325B65">
        <w:rPr>
          <w:rFonts w:cstheme="minorHAnsi"/>
          <w:color w:val="000000" w:themeColor="text1"/>
        </w:rPr>
        <w:t>Low cellular [ATP] means high [</w:t>
      </w:r>
      <w:r w:rsidR="00197092" w:rsidRPr="00325B65">
        <w:rPr>
          <w:rFonts w:cstheme="minorHAnsi"/>
          <w:color w:val="000000" w:themeColor="text1"/>
        </w:rPr>
        <w:t>ADP</w:t>
      </w:r>
      <w:r w:rsidRPr="00325B65">
        <w:rPr>
          <w:rFonts w:cstheme="minorHAnsi"/>
          <w:color w:val="000000" w:themeColor="text1"/>
        </w:rPr>
        <w:t>]</w:t>
      </w:r>
      <w:r w:rsidR="00197092" w:rsidRPr="00325B65">
        <w:rPr>
          <w:rFonts w:cstheme="minorHAnsi"/>
          <w:color w:val="000000" w:themeColor="text1"/>
        </w:rPr>
        <w:t xml:space="preserve"> and </w:t>
      </w:r>
      <w:r w:rsidRPr="00325B65">
        <w:rPr>
          <w:rFonts w:cstheme="minorHAnsi"/>
          <w:color w:val="000000" w:themeColor="text1"/>
        </w:rPr>
        <w:t>[</w:t>
      </w:r>
      <w:r w:rsidR="00197092" w:rsidRPr="00325B65">
        <w:rPr>
          <w:rFonts w:cstheme="minorHAnsi"/>
          <w:color w:val="000000" w:themeColor="text1"/>
        </w:rPr>
        <w:t>AMP</w:t>
      </w:r>
      <w:r w:rsidRPr="00325B65">
        <w:rPr>
          <w:rFonts w:cstheme="minorHAnsi"/>
          <w:color w:val="000000" w:themeColor="text1"/>
        </w:rPr>
        <w:t xml:space="preserve">], which </w:t>
      </w:r>
      <w:r w:rsidR="00197092" w:rsidRPr="00325B65">
        <w:rPr>
          <w:rFonts w:cstheme="minorHAnsi"/>
          <w:color w:val="000000" w:themeColor="text1"/>
        </w:rPr>
        <w:t>act allosterically to relieve this inhibition by ATP. These effects combine to produce higher enzyme activity when ADP or AMP accumulates and lower activity when ATP accumulates.</w:t>
      </w:r>
    </w:p>
    <w:p w14:paraId="6F953281" w14:textId="77777777" w:rsidR="00C6226C" w:rsidRPr="00325B65" w:rsidRDefault="00C6226C" w:rsidP="00197092">
      <w:pPr>
        <w:jc w:val="both"/>
        <w:rPr>
          <w:rFonts w:cstheme="minorHAnsi"/>
          <w:color w:val="000000" w:themeColor="text1"/>
        </w:rPr>
      </w:pPr>
    </w:p>
    <w:p w14:paraId="794915E4" w14:textId="2E85AF5E" w:rsidR="00197092" w:rsidRPr="00325B65" w:rsidRDefault="00197092" w:rsidP="00197092">
      <w:pPr>
        <w:jc w:val="both"/>
        <w:rPr>
          <w:rFonts w:cstheme="minorHAnsi"/>
          <w:color w:val="000000" w:themeColor="text1"/>
        </w:rPr>
      </w:pPr>
      <w:r w:rsidRPr="00325B65">
        <w:rPr>
          <w:rFonts w:cstheme="minorHAnsi"/>
          <w:color w:val="000000" w:themeColor="text1"/>
        </w:rPr>
        <w:lastRenderedPageBreak/>
        <w:t>Citrate (the ionized form of citric acid), a key intermediate in the aerobic oxidation of pyruvate, fatty acids, and amino acids, is also an allosteric regulator of PFK-1; high citrate concentration increases the inhibitory effect of ATP, further reducing the flow of glucose through glycolysis. In this case, as in several other</w:t>
      </w:r>
      <w:r w:rsidR="00225077">
        <w:rPr>
          <w:rFonts w:cstheme="minorHAnsi"/>
          <w:color w:val="000000" w:themeColor="text1"/>
        </w:rPr>
        <w:t xml:space="preserve"> case</w:t>
      </w:r>
      <w:r w:rsidRPr="00325B65">
        <w:rPr>
          <w:rFonts w:cstheme="minorHAnsi"/>
          <w:color w:val="000000" w:themeColor="text1"/>
        </w:rPr>
        <w:t>s encountered later, citrate serves as an intracellular signal that the cell is meeting its current needs for energy-yielding metabolism by the oxidation of fats and proteins.</w:t>
      </w:r>
    </w:p>
    <w:p w14:paraId="66514379" w14:textId="674F22C4" w:rsidR="002B45EF" w:rsidRPr="00325B65" w:rsidRDefault="00806E5A" w:rsidP="0062625D">
      <w:pPr>
        <w:jc w:val="both"/>
        <w:rPr>
          <w:rFonts w:cstheme="minorHAnsi"/>
          <w:color w:val="000000" w:themeColor="text1"/>
        </w:rPr>
      </w:pPr>
      <w:r w:rsidRPr="00325B65">
        <w:rPr>
          <w:rFonts w:cstheme="minorHAnsi"/>
          <w:noProof/>
          <w:color w:val="000000" w:themeColor="text1"/>
        </w:rPr>
        <w:drawing>
          <wp:anchor distT="0" distB="0" distL="114300" distR="114300" simplePos="0" relativeHeight="251660288" behindDoc="0" locked="0" layoutInCell="1" allowOverlap="1" wp14:anchorId="38D4A79A" wp14:editId="6AAAF881">
            <wp:simplePos x="0" y="0"/>
            <wp:positionH relativeFrom="column">
              <wp:posOffset>88054</wp:posOffset>
            </wp:positionH>
            <wp:positionV relativeFrom="paragraph">
              <wp:posOffset>73660</wp:posOffset>
            </wp:positionV>
            <wp:extent cx="3356358" cy="2061148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6358" cy="20611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523607" w14:textId="3977B731" w:rsidR="00DF0270" w:rsidRPr="00325B65" w:rsidRDefault="00DF0270" w:rsidP="0062625D">
      <w:pPr>
        <w:jc w:val="both"/>
        <w:rPr>
          <w:rFonts w:cstheme="minorHAnsi"/>
          <w:color w:val="000000" w:themeColor="text1"/>
        </w:rPr>
      </w:pPr>
      <w:r w:rsidRPr="00325B65">
        <w:rPr>
          <w:rFonts w:cstheme="minorHAnsi"/>
          <w:color w:val="000000" w:themeColor="text1"/>
        </w:rPr>
        <w:t xml:space="preserve">The effect of </w:t>
      </w:r>
      <w:r w:rsidR="00C7175F" w:rsidRPr="00325B65">
        <w:rPr>
          <w:rFonts w:cstheme="minorHAnsi"/>
          <w:color w:val="000000" w:themeColor="text1"/>
        </w:rPr>
        <w:t>[</w:t>
      </w:r>
      <w:r w:rsidRPr="00325B65">
        <w:rPr>
          <w:rFonts w:cstheme="minorHAnsi"/>
          <w:color w:val="000000" w:themeColor="text1"/>
        </w:rPr>
        <w:t>ATP</w:t>
      </w:r>
      <w:r w:rsidR="00C7175F" w:rsidRPr="00325B65">
        <w:rPr>
          <w:rFonts w:cstheme="minorHAnsi"/>
          <w:color w:val="000000" w:themeColor="text1"/>
        </w:rPr>
        <w:t>]</w:t>
      </w:r>
      <w:r w:rsidRPr="00325B65">
        <w:rPr>
          <w:rFonts w:cstheme="minorHAnsi"/>
          <w:color w:val="000000" w:themeColor="text1"/>
        </w:rPr>
        <w:t xml:space="preserve"> on the</w:t>
      </w:r>
      <w:r w:rsidR="00C7175F" w:rsidRPr="00325B65">
        <w:rPr>
          <w:rFonts w:cstheme="minorHAnsi"/>
          <w:color w:val="000000" w:themeColor="text1"/>
        </w:rPr>
        <w:t xml:space="preserve"> activity of</w:t>
      </w:r>
      <w:r w:rsidRPr="00325B65">
        <w:rPr>
          <w:rFonts w:cstheme="minorHAnsi"/>
          <w:color w:val="000000" w:themeColor="text1"/>
        </w:rPr>
        <w:t xml:space="preserve"> PFK-1 is shown </w:t>
      </w:r>
      <w:r w:rsidR="00806E5A" w:rsidRPr="00325B65">
        <w:rPr>
          <w:rFonts w:cstheme="minorHAnsi"/>
          <w:color w:val="000000" w:themeColor="text1"/>
        </w:rPr>
        <w:t>here</w:t>
      </w:r>
      <w:r w:rsidRPr="00325B65">
        <w:rPr>
          <w:rFonts w:cstheme="minorHAnsi"/>
          <w:color w:val="000000" w:themeColor="text1"/>
        </w:rPr>
        <w:t xml:space="preserve">. </w:t>
      </w:r>
      <w:r w:rsidR="00C7175F" w:rsidRPr="00325B65">
        <w:rPr>
          <w:rFonts w:cstheme="minorHAnsi"/>
          <w:color w:val="000000" w:themeColor="text1"/>
        </w:rPr>
        <w:t xml:space="preserve"> </w:t>
      </w:r>
      <w:r w:rsidRPr="00325B65">
        <w:rPr>
          <w:rFonts w:cstheme="minorHAnsi"/>
          <w:color w:val="000000" w:themeColor="text1"/>
        </w:rPr>
        <w:t xml:space="preserve">For a </w:t>
      </w:r>
      <w:r w:rsidR="00C7175F" w:rsidRPr="00325B65">
        <w:rPr>
          <w:rFonts w:cstheme="minorHAnsi"/>
          <w:color w:val="000000" w:themeColor="text1"/>
        </w:rPr>
        <w:t>fixed</w:t>
      </w:r>
      <w:r w:rsidRPr="00325B65">
        <w:rPr>
          <w:rFonts w:cstheme="minorHAnsi"/>
          <w:color w:val="000000" w:themeColor="text1"/>
        </w:rPr>
        <w:t xml:space="preserve"> concentration of fructose 5-phosphate</w:t>
      </w:r>
      <w:r w:rsidR="00C7175F" w:rsidRPr="00325B65">
        <w:rPr>
          <w:rFonts w:cstheme="minorHAnsi"/>
          <w:color w:val="000000" w:themeColor="text1"/>
        </w:rPr>
        <w:t xml:space="preserve">, at low </w:t>
      </w:r>
      <w:bookmarkStart w:id="2" w:name="_Hlk97102954"/>
      <w:r w:rsidR="00C7175F" w:rsidRPr="00325B65">
        <w:rPr>
          <w:rFonts w:cstheme="minorHAnsi"/>
          <w:color w:val="000000" w:themeColor="text1"/>
        </w:rPr>
        <w:t>[</w:t>
      </w:r>
      <w:bookmarkStart w:id="3" w:name="_Hlk97102865"/>
      <w:r w:rsidRPr="00325B65">
        <w:rPr>
          <w:rFonts w:cstheme="minorHAnsi"/>
          <w:color w:val="000000" w:themeColor="text1"/>
        </w:rPr>
        <w:t>ATP</w:t>
      </w:r>
      <w:bookmarkEnd w:id="3"/>
      <w:r w:rsidR="00C7175F" w:rsidRPr="00325B65">
        <w:rPr>
          <w:rFonts w:cstheme="minorHAnsi"/>
          <w:color w:val="000000" w:themeColor="text1"/>
        </w:rPr>
        <w:t xml:space="preserve">], </w:t>
      </w:r>
      <w:bookmarkStart w:id="4" w:name="_Hlk97103023"/>
      <w:bookmarkEnd w:id="2"/>
      <w:r w:rsidR="00C7175F" w:rsidRPr="00325B65">
        <w:rPr>
          <w:rFonts w:cstheme="minorHAnsi"/>
          <w:color w:val="000000" w:themeColor="text1"/>
        </w:rPr>
        <w:t>PFK-1 activity increases with increasing [ATP]</w:t>
      </w:r>
      <w:bookmarkEnd w:id="4"/>
      <w:r w:rsidR="00C7175F" w:rsidRPr="00325B65">
        <w:rPr>
          <w:rFonts w:cstheme="minorHAnsi"/>
          <w:color w:val="000000" w:themeColor="text1"/>
        </w:rPr>
        <w:t>. However, at high [ATP], PFK-1 activity decreases with increasing [ATP]</w:t>
      </w:r>
      <w:r w:rsidRPr="00325B65">
        <w:rPr>
          <w:rFonts w:cstheme="minorHAnsi"/>
          <w:color w:val="000000" w:themeColor="text1"/>
        </w:rPr>
        <w:t xml:space="preserve">. </w:t>
      </w:r>
    </w:p>
    <w:p w14:paraId="2B530EA7" w14:textId="61F5AACB" w:rsidR="0065409E" w:rsidRPr="00325B65" w:rsidRDefault="0065409E" w:rsidP="0062625D">
      <w:pPr>
        <w:jc w:val="both"/>
        <w:rPr>
          <w:rFonts w:cstheme="minorHAnsi"/>
          <w:color w:val="000000" w:themeColor="text1"/>
        </w:rPr>
      </w:pPr>
    </w:p>
    <w:p w14:paraId="28A615AC" w14:textId="48CC0388" w:rsidR="00806E5A" w:rsidRPr="00325B65" w:rsidRDefault="00806E5A" w:rsidP="0062625D">
      <w:pPr>
        <w:jc w:val="both"/>
        <w:rPr>
          <w:rFonts w:cstheme="minorHAnsi"/>
          <w:color w:val="000000" w:themeColor="text1"/>
        </w:rPr>
      </w:pPr>
    </w:p>
    <w:p w14:paraId="55B04548" w14:textId="665EC2EE" w:rsidR="00806E5A" w:rsidRPr="00325B65" w:rsidRDefault="00806E5A" w:rsidP="0062625D">
      <w:pPr>
        <w:jc w:val="both"/>
        <w:rPr>
          <w:rFonts w:cstheme="minorHAnsi"/>
          <w:color w:val="000000" w:themeColor="text1"/>
        </w:rPr>
      </w:pPr>
    </w:p>
    <w:p w14:paraId="5C691441" w14:textId="463ADBC1" w:rsidR="00806E5A" w:rsidRPr="00325B65" w:rsidRDefault="00806E5A" w:rsidP="0062625D">
      <w:pPr>
        <w:jc w:val="both"/>
        <w:rPr>
          <w:rFonts w:cstheme="minorHAnsi"/>
          <w:color w:val="000000" w:themeColor="text1"/>
        </w:rPr>
      </w:pPr>
    </w:p>
    <w:p w14:paraId="5B0D424B" w14:textId="77777777" w:rsidR="00806E5A" w:rsidRPr="00325B65" w:rsidRDefault="00806E5A" w:rsidP="0062625D">
      <w:pPr>
        <w:jc w:val="both"/>
        <w:rPr>
          <w:rFonts w:cstheme="minorHAnsi"/>
          <w:color w:val="000000" w:themeColor="text1"/>
        </w:rPr>
      </w:pPr>
    </w:p>
    <w:p w14:paraId="6FF9FDE8" w14:textId="58685D74" w:rsidR="005D3D93" w:rsidRPr="00325B65" w:rsidRDefault="005D3D93" w:rsidP="00EF3085">
      <w:pPr>
        <w:pStyle w:val="ListParagraph"/>
        <w:numPr>
          <w:ilvl w:val="0"/>
          <w:numId w:val="6"/>
        </w:numPr>
        <w:jc w:val="both"/>
        <w:rPr>
          <w:rFonts w:cstheme="minorHAnsi"/>
          <w:color w:val="000000" w:themeColor="text1"/>
        </w:rPr>
      </w:pPr>
      <w:r w:rsidRPr="00325B65">
        <w:rPr>
          <w:rFonts w:cstheme="minorHAnsi"/>
          <w:color w:val="000000" w:themeColor="text1"/>
        </w:rPr>
        <w:t>Briefly</w:t>
      </w:r>
      <w:r w:rsidR="002D0D6B" w:rsidRPr="00325B65">
        <w:rPr>
          <w:rFonts w:cstheme="minorHAnsi"/>
          <w:color w:val="000000" w:themeColor="text1"/>
        </w:rPr>
        <w:t xml:space="preserve"> (one sentence)</w:t>
      </w:r>
      <w:r w:rsidRPr="00325B65">
        <w:rPr>
          <w:rFonts w:cstheme="minorHAnsi"/>
          <w:color w:val="000000" w:themeColor="text1"/>
        </w:rPr>
        <w:t>, what is an ‘allosteric</w:t>
      </w:r>
      <w:r w:rsidR="00647631" w:rsidRPr="00325B65">
        <w:rPr>
          <w:rFonts w:cstheme="minorHAnsi"/>
          <w:color w:val="000000" w:themeColor="text1"/>
        </w:rPr>
        <w:t>’</w:t>
      </w:r>
      <w:r w:rsidRPr="00325B65">
        <w:rPr>
          <w:rFonts w:cstheme="minorHAnsi"/>
          <w:color w:val="000000" w:themeColor="text1"/>
        </w:rPr>
        <w:t xml:space="preserve"> enzyme?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EF3085" w:rsidRPr="00325B65" w14:paraId="747CA6A2" w14:textId="77777777" w:rsidTr="005D3D93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5B0546DE" w14:textId="1E52666B" w:rsidR="005D3D93" w:rsidRPr="00EF3085" w:rsidRDefault="005D3D93" w:rsidP="00686079">
            <w:pPr>
              <w:jc w:val="both"/>
              <w:rPr>
                <w:rFonts w:cstheme="minorHAnsi"/>
                <w:color w:val="000000" w:themeColor="text1"/>
              </w:rPr>
            </w:pPr>
            <w:bookmarkStart w:id="5" w:name="_Hlk129034294"/>
            <w:r w:rsidRPr="00EF3085">
              <w:rPr>
                <w:rFonts w:cstheme="minorHAnsi"/>
                <w:color w:val="000000" w:themeColor="text1"/>
              </w:rPr>
              <w:t>INSERT HERE</w:t>
            </w:r>
          </w:p>
        </w:tc>
      </w:tr>
    </w:tbl>
    <w:p w14:paraId="7DAF270D" w14:textId="77777777" w:rsidR="005D3D93" w:rsidRPr="00EF3085" w:rsidRDefault="005D3D93" w:rsidP="00EF3085">
      <w:pPr>
        <w:jc w:val="both"/>
        <w:rPr>
          <w:rFonts w:cstheme="minorHAnsi"/>
          <w:color w:val="000000" w:themeColor="text1"/>
        </w:rPr>
      </w:pPr>
    </w:p>
    <w:bookmarkEnd w:id="5"/>
    <w:p w14:paraId="5DA0770E" w14:textId="299945D0" w:rsidR="0065409E" w:rsidRPr="00325B65" w:rsidRDefault="00A71D5C" w:rsidP="00EF3085">
      <w:pPr>
        <w:pStyle w:val="ListParagraph"/>
        <w:numPr>
          <w:ilvl w:val="0"/>
          <w:numId w:val="6"/>
        </w:numPr>
        <w:jc w:val="both"/>
        <w:rPr>
          <w:rFonts w:cstheme="minorHAnsi"/>
          <w:color w:val="000000" w:themeColor="text1"/>
        </w:rPr>
      </w:pPr>
      <w:r w:rsidRPr="00325B65">
        <w:rPr>
          <w:rFonts w:cstheme="minorHAnsi"/>
          <w:color w:val="000000" w:themeColor="text1"/>
        </w:rPr>
        <w:t xml:space="preserve">Briefly </w:t>
      </w:r>
      <w:bookmarkStart w:id="6" w:name="_Hlk129026446"/>
      <w:r w:rsidR="00BB1396" w:rsidRPr="00325B65">
        <w:rPr>
          <w:rFonts w:cstheme="minorHAnsi"/>
          <w:color w:val="000000" w:themeColor="text1"/>
        </w:rPr>
        <w:t xml:space="preserve">(one sentence) </w:t>
      </w:r>
      <w:bookmarkEnd w:id="6"/>
      <w:r w:rsidRPr="00325B65">
        <w:rPr>
          <w:rFonts w:cstheme="minorHAnsi"/>
          <w:color w:val="000000" w:themeColor="text1"/>
        </w:rPr>
        <w:t>e</w:t>
      </w:r>
      <w:r w:rsidR="00DF0270" w:rsidRPr="00325B65">
        <w:rPr>
          <w:rFonts w:cstheme="minorHAnsi"/>
          <w:color w:val="000000" w:themeColor="text1"/>
        </w:rPr>
        <w:t xml:space="preserve">xplain how ATP can be both a substrate and an inhibitor of PFK-1.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EF3085" w:rsidRPr="00325B65" w14:paraId="7E4670DD" w14:textId="77777777" w:rsidTr="005D3D93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0F48FE0A" w14:textId="21B61D4C" w:rsidR="005D3D93" w:rsidRPr="00EF3085" w:rsidRDefault="005D3D93" w:rsidP="00686079">
            <w:pPr>
              <w:jc w:val="both"/>
              <w:rPr>
                <w:rFonts w:cstheme="minorHAnsi"/>
                <w:color w:val="000000" w:themeColor="text1"/>
              </w:rPr>
            </w:pPr>
            <w:r w:rsidRPr="00EF3085">
              <w:rPr>
                <w:rFonts w:cstheme="minorHAnsi"/>
                <w:color w:val="000000" w:themeColor="text1"/>
              </w:rPr>
              <w:t>INSERT HERE</w:t>
            </w:r>
          </w:p>
        </w:tc>
      </w:tr>
    </w:tbl>
    <w:p w14:paraId="52C91294" w14:textId="77777777" w:rsidR="00EF3085" w:rsidRPr="00EF3085" w:rsidRDefault="00EF3085" w:rsidP="00EF3085">
      <w:pPr>
        <w:jc w:val="both"/>
        <w:rPr>
          <w:rFonts w:cstheme="minorHAnsi"/>
          <w:color w:val="000000" w:themeColor="text1"/>
        </w:rPr>
      </w:pPr>
    </w:p>
    <w:p w14:paraId="6E17772E" w14:textId="3641557C" w:rsidR="00DF0270" w:rsidRPr="00325B65" w:rsidRDefault="00DF0270" w:rsidP="00EF3085">
      <w:pPr>
        <w:pStyle w:val="ListParagraph"/>
        <w:numPr>
          <w:ilvl w:val="0"/>
          <w:numId w:val="6"/>
        </w:numPr>
        <w:jc w:val="both"/>
        <w:rPr>
          <w:rFonts w:cstheme="minorHAnsi"/>
          <w:color w:val="000000" w:themeColor="text1"/>
        </w:rPr>
      </w:pPr>
      <w:r w:rsidRPr="00325B65">
        <w:rPr>
          <w:rFonts w:cstheme="minorHAnsi"/>
          <w:color w:val="000000" w:themeColor="text1"/>
        </w:rPr>
        <w:t xml:space="preserve">In what ways is glycolysis regulated by </w:t>
      </w:r>
      <w:r w:rsidR="003C54DC" w:rsidRPr="00325B65">
        <w:rPr>
          <w:rFonts w:cstheme="minorHAnsi"/>
          <w:color w:val="000000" w:themeColor="text1"/>
        </w:rPr>
        <w:t>[</w:t>
      </w:r>
      <w:r w:rsidRPr="00325B65">
        <w:rPr>
          <w:rFonts w:cstheme="minorHAnsi"/>
          <w:color w:val="000000" w:themeColor="text1"/>
        </w:rPr>
        <w:t>ATP</w:t>
      </w:r>
      <w:r w:rsidR="003C54DC" w:rsidRPr="00325B65">
        <w:rPr>
          <w:rFonts w:cstheme="minorHAnsi"/>
          <w:color w:val="000000" w:themeColor="text1"/>
        </w:rPr>
        <w:t>]</w:t>
      </w:r>
      <w:r w:rsidR="00BB1396" w:rsidRPr="00325B65">
        <w:rPr>
          <w:rFonts w:cstheme="minorHAnsi"/>
          <w:color w:val="000000" w:themeColor="text1"/>
        </w:rPr>
        <w:t xml:space="preserve"> (one sentence)</w:t>
      </w:r>
      <w:r w:rsidRPr="00325B65">
        <w:rPr>
          <w:rFonts w:cstheme="minorHAnsi"/>
          <w:color w:val="000000" w:themeColor="text1"/>
        </w:rPr>
        <w:t>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EF3085" w:rsidRPr="00325B65" w14:paraId="6DAD8AE0" w14:textId="77777777" w:rsidTr="00686079">
        <w:tc>
          <w:tcPr>
            <w:tcW w:w="1475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0F709916" w14:textId="41C26131" w:rsidR="005D3D93" w:rsidRPr="00EF3085" w:rsidRDefault="005D3D93" w:rsidP="00686079">
            <w:pPr>
              <w:jc w:val="both"/>
              <w:rPr>
                <w:rFonts w:cstheme="minorHAnsi"/>
                <w:color w:val="000000" w:themeColor="text1"/>
              </w:rPr>
            </w:pPr>
            <w:r w:rsidRPr="00EF3085">
              <w:rPr>
                <w:rFonts w:cstheme="minorHAnsi"/>
                <w:color w:val="000000" w:themeColor="text1"/>
              </w:rPr>
              <w:t>INSERT HERE</w:t>
            </w:r>
          </w:p>
        </w:tc>
      </w:tr>
    </w:tbl>
    <w:p w14:paraId="18E48C86" w14:textId="77777777" w:rsidR="005D3D93" w:rsidRPr="00EF3085" w:rsidRDefault="005D3D93" w:rsidP="00EF3085">
      <w:pPr>
        <w:jc w:val="both"/>
        <w:rPr>
          <w:rFonts w:cstheme="minorHAnsi"/>
          <w:color w:val="000000" w:themeColor="text1"/>
        </w:rPr>
      </w:pPr>
    </w:p>
    <w:p w14:paraId="3064F8C1" w14:textId="32289EE3" w:rsidR="00DF0270" w:rsidRPr="00325B65" w:rsidRDefault="003C54DC" w:rsidP="00EF3085">
      <w:pPr>
        <w:pStyle w:val="ListParagraph"/>
        <w:numPr>
          <w:ilvl w:val="0"/>
          <w:numId w:val="6"/>
        </w:numPr>
        <w:jc w:val="both"/>
        <w:rPr>
          <w:rFonts w:cstheme="minorHAnsi"/>
          <w:color w:val="000000" w:themeColor="text1"/>
        </w:rPr>
      </w:pPr>
      <w:bookmarkStart w:id="7" w:name="_Hlk97103186"/>
      <w:r w:rsidRPr="00325B65">
        <w:rPr>
          <w:rFonts w:cstheme="minorHAnsi"/>
          <w:color w:val="000000" w:themeColor="text1"/>
        </w:rPr>
        <w:t xml:space="preserve">The inhibition of PFK-1 by ATP is diminished when [ADP] is high, as shown in the illustration. Briefly, </w:t>
      </w:r>
      <w:r w:rsidR="00DC1F15" w:rsidRPr="00325B65">
        <w:rPr>
          <w:rFonts w:cstheme="minorHAnsi"/>
          <w:color w:val="000000" w:themeColor="text1"/>
        </w:rPr>
        <w:t xml:space="preserve">explain </w:t>
      </w:r>
      <w:r w:rsidRPr="00325B65">
        <w:rPr>
          <w:rFonts w:cstheme="minorHAnsi"/>
          <w:color w:val="000000" w:themeColor="text1"/>
        </w:rPr>
        <w:t>this observation?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EF3085" w:rsidRPr="00325B65" w14:paraId="6C8413BE" w14:textId="77777777" w:rsidTr="00A71D5C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0AF1778D" w14:textId="36B0EE9C" w:rsidR="00A71D5C" w:rsidRPr="00325B65" w:rsidRDefault="00A71D5C" w:rsidP="0062625D">
            <w:pPr>
              <w:pStyle w:val="ListParagraph"/>
              <w:ind w:left="0"/>
              <w:jc w:val="both"/>
              <w:rPr>
                <w:rFonts w:cstheme="minorHAnsi"/>
                <w:color w:val="000000" w:themeColor="text1"/>
              </w:rPr>
            </w:pPr>
            <w:bookmarkStart w:id="8" w:name="_Hlk129034276"/>
            <w:bookmarkEnd w:id="7"/>
            <w:r w:rsidRPr="00325B65">
              <w:rPr>
                <w:rFonts w:cstheme="minorHAnsi"/>
                <w:color w:val="000000" w:themeColor="text1"/>
              </w:rPr>
              <w:t>INSERT HERE</w:t>
            </w:r>
          </w:p>
        </w:tc>
      </w:tr>
      <w:bookmarkEnd w:id="8"/>
    </w:tbl>
    <w:p w14:paraId="41334C22" w14:textId="0C838789" w:rsidR="00EF3085" w:rsidRDefault="00EF3085" w:rsidP="0062625D">
      <w:pPr>
        <w:pStyle w:val="ListParagraph"/>
        <w:jc w:val="both"/>
        <w:rPr>
          <w:rFonts w:cstheme="minorHAnsi"/>
          <w:color w:val="000000" w:themeColor="text1"/>
        </w:rPr>
      </w:pPr>
    </w:p>
    <w:p w14:paraId="2CF35190" w14:textId="77777777" w:rsidR="00EF3085" w:rsidRDefault="00EF3085" w:rsidP="0062625D">
      <w:pPr>
        <w:pStyle w:val="ListParagraph"/>
        <w:jc w:val="both"/>
        <w:rPr>
          <w:rFonts w:cstheme="minorHAnsi"/>
          <w:color w:val="000000" w:themeColor="text1"/>
        </w:rPr>
      </w:pPr>
    </w:p>
    <w:p w14:paraId="58171505" w14:textId="77777777" w:rsidR="00EF3085" w:rsidRPr="00174EF7" w:rsidRDefault="00EF3085" w:rsidP="00EF3085">
      <w:pPr>
        <w:rPr>
          <w:rFonts w:ascii="Calibri" w:hAnsi="Calibri" w:cs="Calibri"/>
        </w:rPr>
      </w:pPr>
      <w:r w:rsidRPr="00174EF7">
        <w:rPr>
          <w:rFonts w:ascii="Calibri" w:hAnsi="Calibri" w:cs="Calibri"/>
          <w:noProof/>
        </w:rPr>
        <w:lastRenderedPageBreak/>
        <w:drawing>
          <wp:inline distT="0" distB="0" distL="0" distR="0" wp14:anchorId="68233845" wp14:editId="2A32ADB2">
            <wp:extent cx="3949700" cy="2171700"/>
            <wp:effectExtent l="0" t="0" r="0" b="0"/>
            <wp:docPr id="4" name="Picture 4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4970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8AAAB0" w14:textId="77777777" w:rsidR="00EF3085" w:rsidRDefault="00EF3085" w:rsidP="00EF3085">
      <w:pPr>
        <w:pStyle w:val="NormalWeb"/>
        <w:numPr>
          <w:ilvl w:val="0"/>
          <w:numId w:val="6"/>
        </w:numPr>
        <w:rPr>
          <w:rFonts w:ascii="Calibri" w:hAnsi="Calibri" w:cs="Calibri"/>
        </w:rPr>
      </w:pPr>
      <w:r w:rsidRPr="00174EF7">
        <w:rPr>
          <w:rFonts w:ascii="Calibri" w:hAnsi="Calibri" w:cs="Calibri"/>
        </w:rPr>
        <w:t xml:space="preserve">The intracellular concentrations of the substrates and products of the PFK-1 reaction in isolated rat heart tissue are given in the table. </w:t>
      </w:r>
    </w:p>
    <w:p w14:paraId="4145AB4F" w14:textId="2A9009E7" w:rsidR="00EF3085" w:rsidRDefault="00EF3085" w:rsidP="00EF3085">
      <w:pPr>
        <w:pStyle w:val="NormalWeb"/>
        <w:numPr>
          <w:ilvl w:val="1"/>
          <w:numId w:val="6"/>
        </w:numPr>
        <w:rPr>
          <w:rFonts w:ascii="Calibri" w:hAnsi="Calibri" w:cs="Calibri"/>
        </w:rPr>
      </w:pPr>
      <w:r w:rsidRPr="00EF3085">
        <w:rPr>
          <w:rFonts w:ascii="Calibri" w:hAnsi="Calibri" w:cs="Calibri"/>
        </w:rPr>
        <w:t>Calculate the reaction quotient Q [fructose 1,6-</w:t>
      </w:r>
      <w:proofErr w:type="gramStart"/>
      <w:r w:rsidRPr="00EF3085">
        <w:rPr>
          <w:rFonts w:ascii="Calibri" w:hAnsi="Calibri" w:cs="Calibri"/>
        </w:rPr>
        <w:t>bisphosphate][</w:t>
      </w:r>
      <w:proofErr w:type="gramEnd"/>
      <w:r w:rsidRPr="00EF3085">
        <w:rPr>
          <w:rFonts w:ascii="Calibri" w:hAnsi="Calibri" w:cs="Calibri"/>
        </w:rPr>
        <w:t>ADP]/[fructose 6-phosphate][ATP], for the PFK-1 reaction under physiological conditions (as in the table).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EF3085" w:rsidRPr="00325B65" w14:paraId="60AD387E" w14:textId="77777777" w:rsidTr="00D934E2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28C9CC3E" w14:textId="1D82FAC1" w:rsidR="00EF3085" w:rsidRPr="00EF3085" w:rsidRDefault="00EF3085" w:rsidP="00EF3085">
            <w:pPr>
              <w:jc w:val="both"/>
              <w:rPr>
                <w:rFonts w:cstheme="minorHAnsi"/>
                <w:color w:val="000000" w:themeColor="text1"/>
              </w:rPr>
            </w:pPr>
            <w:bookmarkStart w:id="9" w:name="_Hlk129034325"/>
            <w:r w:rsidRPr="00EF3085">
              <w:rPr>
                <w:rFonts w:cstheme="minorHAnsi"/>
                <w:color w:val="000000" w:themeColor="text1"/>
              </w:rPr>
              <w:t>INSERT HERE</w:t>
            </w:r>
          </w:p>
        </w:tc>
      </w:tr>
    </w:tbl>
    <w:bookmarkEnd w:id="9"/>
    <w:p w14:paraId="3A927CC5" w14:textId="13B93D71" w:rsidR="00EF3085" w:rsidRDefault="00EF3085" w:rsidP="00EF3085">
      <w:pPr>
        <w:pStyle w:val="NormalWeb"/>
        <w:numPr>
          <w:ilvl w:val="1"/>
          <w:numId w:val="6"/>
        </w:numPr>
        <w:rPr>
          <w:rFonts w:ascii="Calibri" w:hAnsi="Calibri" w:cs="Calibri"/>
        </w:rPr>
      </w:pPr>
      <w:r>
        <w:rPr>
          <w:rFonts w:ascii="Calibri" w:hAnsi="Calibri" w:cs="Calibri"/>
        </w:rPr>
        <w:t>G</w:t>
      </w:r>
      <w:r w:rsidRPr="00EF3085">
        <w:rPr>
          <w:rFonts w:ascii="Calibri" w:hAnsi="Calibri" w:cs="Calibri"/>
        </w:rPr>
        <w:t xml:space="preserve">iven that </w:t>
      </w:r>
      <w:r w:rsidRPr="00EF3085">
        <w:rPr>
          <w:rFonts w:ascii="Symbol" w:hAnsi="Symbol" w:cs="Calibri"/>
        </w:rPr>
        <w:t>D</w:t>
      </w:r>
      <w:r w:rsidRPr="00EF3085">
        <w:rPr>
          <w:rFonts w:ascii="Calibri" w:hAnsi="Calibri" w:cs="Calibri"/>
        </w:rPr>
        <w:t>G</w:t>
      </w:r>
      <w:r w:rsidRPr="00EF3085">
        <w:rPr>
          <w:rFonts w:ascii="Calibri" w:hAnsi="Calibri" w:cs="Calibri"/>
          <w:vertAlign w:val="superscript"/>
        </w:rPr>
        <w:t>o</w:t>
      </w:r>
      <w:r w:rsidRPr="00EF3085">
        <w:rPr>
          <w:rFonts w:ascii="Calibri" w:hAnsi="Calibri" w:cs="Calibri"/>
        </w:rPr>
        <w:t xml:space="preserve"> for the PFK-1 reaction equals </w:t>
      </w:r>
      <w:r w:rsidR="00C23AEF">
        <w:rPr>
          <w:rFonts w:ascii="Calibri" w:hAnsi="Calibri" w:cs="Calibri"/>
        </w:rPr>
        <w:t>-</w:t>
      </w:r>
      <w:r w:rsidRPr="00EF3085">
        <w:rPr>
          <w:rFonts w:ascii="Calibri" w:hAnsi="Calibri" w:cs="Calibri"/>
        </w:rPr>
        <w:t>14.2 kJ/mol, calculate the equilibrium constant for this reaction (RT at 25 °C = 2.48 kJ/mol).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EF3085" w:rsidRPr="00325B65" w14:paraId="683EBC91" w14:textId="77777777" w:rsidTr="00D934E2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20C95E98" w14:textId="77777777" w:rsidR="00EF3085" w:rsidRPr="00EF3085" w:rsidRDefault="00EF3085" w:rsidP="00D934E2">
            <w:pPr>
              <w:jc w:val="both"/>
              <w:rPr>
                <w:rFonts w:cstheme="minorHAnsi"/>
                <w:color w:val="000000" w:themeColor="text1"/>
              </w:rPr>
            </w:pPr>
            <w:r w:rsidRPr="00EF3085">
              <w:rPr>
                <w:rFonts w:cstheme="minorHAnsi"/>
                <w:color w:val="000000" w:themeColor="text1"/>
              </w:rPr>
              <w:t>INSERT HERE</w:t>
            </w:r>
          </w:p>
        </w:tc>
      </w:tr>
    </w:tbl>
    <w:p w14:paraId="28E80562" w14:textId="036D9119" w:rsidR="00EF3085" w:rsidRPr="00EF3085" w:rsidRDefault="00EF3085" w:rsidP="00EF3085">
      <w:pPr>
        <w:pStyle w:val="NormalWeb"/>
        <w:numPr>
          <w:ilvl w:val="1"/>
          <w:numId w:val="6"/>
        </w:numPr>
        <w:rPr>
          <w:rFonts w:ascii="Calibri" w:hAnsi="Calibri" w:cs="Calibri"/>
        </w:rPr>
      </w:pPr>
      <w:r>
        <w:rPr>
          <w:rFonts w:ascii="Calibri" w:hAnsi="Calibri" w:cs="Calibri"/>
        </w:rPr>
        <w:t>C</w:t>
      </w:r>
      <w:r w:rsidRPr="00EF3085">
        <w:rPr>
          <w:rFonts w:ascii="Calibri" w:hAnsi="Calibri" w:cs="Calibri"/>
        </w:rPr>
        <w:t xml:space="preserve">ompare the values of </w:t>
      </w:r>
      <w:r w:rsidRPr="00EF3085">
        <w:rPr>
          <w:rFonts w:ascii="Calibri" w:hAnsi="Calibri" w:cs="Calibri"/>
          <w:i/>
          <w:iCs/>
        </w:rPr>
        <w:t xml:space="preserve">Q </w:t>
      </w:r>
      <w:r w:rsidRPr="00EF3085">
        <w:rPr>
          <w:rFonts w:ascii="Calibri" w:hAnsi="Calibri" w:cs="Calibri"/>
        </w:rPr>
        <w:t xml:space="preserve">and </w:t>
      </w:r>
      <w:r w:rsidRPr="00EF3085">
        <w:rPr>
          <w:rFonts w:ascii="Calibri" w:hAnsi="Calibri" w:cs="Calibri"/>
          <w:i/>
          <w:iCs/>
        </w:rPr>
        <w:t>K</w:t>
      </w:r>
      <w:r w:rsidRPr="00EF3085">
        <w:rPr>
          <w:rFonts w:ascii="Calibri" w:hAnsi="Calibri" w:cs="Calibri"/>
          <w:position w:val="-4"/>
        </w:rPr>
        <w:t>eq</w:t>
      </w:r>
      <w:r w:rsidRPr="00EF3085">
        <w:rPr>
          <w:rFonts w:ascii="Calibri" w:hAnsi="Calibri" w:cs="Calibri"/>
        </w:rPr>
        <w:t xml:space="preserve">. Is the physiological state near or far from equilibrium?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EF3085" w:rsidRPr="00325B65" w14:paraId="3BAC7116" w14:textId="77777777" w:rsidTr="00D934E2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4358AB32" w14:textId="77777777" w:rsidR="00EF3085" w:rsidRPr="00EF3085" w:rsidRDefault="00EF3085" w:rsidP="00D934E2">
            <w:pPr>
              <w:jc w:val="both"/>
              <w:rPr>
                <w:rFonts w:cstheme="minorHAnsi"/>
                <w:color w:val="000000" w:themeColor="text1"/>
              </w:rPr>
            </w:pPr>
            <w:r w:rsidRPr="00EF3085">
              <w:rPr>
                <w:rFonts w:cstheme="minorHAnsi"/>
                <w:color w:val="000000" w:themeColor="text1"/>
              </w:rPr>
              <w:t>INSERT HERE</w:t>
            </w:r>
          </w:p>
        </w:tc>
      </w:tr>
    </w:tbl>
    <w:p w14:paraId="56322698" w14:textId="585AEA80" w:rsidR="00566F76" w:rsidRPr="00325B65" w:rsidRDefault="00566F76" w:rsidP="00B85C03">
      <w:pPr>
        <w:jc w:val="both"/>
        <w:rPr>
          <w:rFonts w:cstheme="minorHAnsi"/>
          <w:color w:val="000000" w:themeColor="text1"/>
        </w:rPr>
      </w:pPr>
    </w:p>
    <w:sectPr w:rsidR="00566F76" w:rsidRPr="00325B65" w:rsidSect="00C92241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DDCD3" w14:textId="77777777" w:rsidR="00C92241" w:rsidRDefault="00C92241" w:rsidP="0062625D">
      <w:r>
        <w:separator/>
      </w:r>
    </w:p>
  </w:endnote>
  <w:endnote w:type="continuationSeparator" w:id="0">
    <w:p w14:paraId="6A8E2DD6" w14:textId="77777777" w:rsidR="00C92241" w:rsidRDefault="00C92241" w:rsidP="00626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92952203"/>
      <w:docPartObj>
        <w:docPartGallery w:val="Page Numbers (Bottom of Page)"/>
        <w:docPartUnique/>
      </w:docPartObj>
    </w:sdtPr>
    <w:sdtContent>
      <w:p w14:paraId="634E2193" w14:textId="6D2F9BEA" w:rsidR="0062625D" w:rsidRDefault="0062625D" w:rsidP="00363DB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FD32C0E" w14:textId="77777777" w:rsidR="0062625D" w:rsidRDefault="0062625D" w:rsidP="006262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6212010"/>
      <w:docPartObj>
        <w:docPartGallery w:val="Page Numbers (Bottom of Page)"/>
        <w:docPartUnique/>
      </w:docPartObj>
    </w:sdtPr>
    <w:sdtContent>
      <w:p w14:paraId="2B559A39" w14:textId="514A9EBC" w:rsidR="0062625D" w:rsidRDefault="0062625D" w:rsidP="00363DB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7290299" w14:textId="77777777" w:rsidR="0062625D" w:rsidRDefault="0062625D" w:rsidP="0062625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AC1E6" w14:textId="77777777" w:rsidR="00C92241" w:rsidRDefault="00C92241" w:rsidP="0062625D">
      <w:r>
        <w:separator/>
      </w:r>
    </w:p>
  </w:footnote>
  <w:footnote w:type="continuationSeparator" w:id="0">
    <w:p w14:paraId="26AEDDE5" w14:textId="77777777" w:rsidR="00C92241" w:rsidRDefault="00C92241" w:rsidP="006262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743B6"/>
    <w:multiLevelType w:val="hybridMultilevel"/>
    <w:tmpl w:val="C1963C1A"/>
    <w:lvl w:ilvl="0" w:tplc="0FDE310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E94B5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5E0EDB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11C40E2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8B081F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144B0A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D44A97D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84CB4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41A71E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" w15:restartNumberingAfterBreak="0">
    <w:nsid w:val="236C1526"/>
    <w:multiLevelType w:val="hybridMultilevel"/>
    <w:tmpl w:val="D0F012BA"/>
    <w:lvl w:ilvl="0" w:tplc="B2C0053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512CC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D7365D"/>
    <w:multiLevelType w:val="hybridMultilevel"/>
    <w:tmpl w:val="A54CC2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660AB1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B21A0F"/>
    <w:multiLevelType w:val="hybridMultilevel"/>
    <w:tmpl w:val="B094CC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A695D"/>
    <w:multiLevelType w:val="hybridMultilevel"/>
    <w:tmpl w:val="0D04A9C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367520">
    <w:abstractNumId w:val="2"/>
  </w:num>
  <w:num w:numId="2" w16cid:durableId="26611528">
    <w:abstractNumId w:val="5"/>
  </w:num>
  <w:num w:numId="3" w16cid:durableId="45691331">
    <w:abstractNumId w:val="6"/>
  </w:num>
  <w:num w:numId="4" w16cid:durableId="1073166744">
    <w:abstractNumId w:val="3"/>
  </w:num>
  <w:num w:numId="5" w16cid:durableId="1873953042">
    <w:abstractNumId w:val="7"/>
  </w:num>
  <w:num w:numId="6" w16cid:durableId="691689863">
    <w:abstractNumId w:val="4"/>
  </w:num>
  <w:num w:numId="7" w16cid:durableId="849609843">
    <w:abstractNumId w:val="1"/>
  </w:num>
  <w:num w:numId="8" w16cid:durableId="2122869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F1B"/>
    <w:rsid w:val="00005406"/>
    <w:rsid w:val="00006CCA"/>
    <w:rsid w:val="000676E1"/>
    <w:rsid w:val="000952CA"/>
    <w:rsid w:val="00097947"/>
    <w:rsid w:val="000A218F"/>
    <w:rsid w:val="00181AB5"/>
    <w:rsid w:val="00197092"/>
    <w:rsid w:val="001B0B73"/>
    <w:rsid w:val="001B496F"/>
    <w:rsid w:val="00203F76"/>
    <w:rsid w:val="00212FB1"/>
    <w:rsid w:val="00224846"/>
    <w:rsid w:val="00225077"/>
    <w:rsid w:val="00231784"/>
    <w:rsid w:val="00247216"/>
    <w:rsid w:val="00252D69"/>
    <w:rsid w:val="0025487D"/>
    <w:rsid w:val="002550F1"/>
    <w:rsid w:val="002A3563"/>
    <w:rsid w:val="002B45EF"/>
    <w:rsid w:val="002D0D6B"/>
    <w:rsid w:val="002F3BEE"/>
    <w:rsid w:val="003170A9"/>
    <w:rsid w:val="00325B65"/>
    <w:rsid w:val="00331FC6"/>
    <w:rsid w:val="00336518"/>
    <w:rsid w:val="00367019"/>
    <w:rsid w:val="00396577"/>
    <w:rsid w:val="003A51AA"/>
    <w:rsid w:val="003C54DC"/>
    <w:rsid w:val="003D5B98"/>
    <w:rsid w:val="003D704B"/>
    <w:rsid w:val="004030BC"/>
    <w:rsid w:val="00403407"/>
    <w:rsid w:val="00452E92"/>
    <w:rsid w:val="00454447"/>
    <w:rsid w:val="004650C1"/>
    <w:rsid w:val="00485B85"/>
    <w:rsid w:val="00496792"/>
    <w:rsid w:val="004A57F3"/>
    <w:rsid w:val="004B2A99"/>
    <w:rsid w:val="005102DA"/>
    <w:rsid w:val="00521439"/>
    <w:rsid w:val="005342BB"/>
    <w:rsid w:val="00541533"/>
    <w:rsid w:val="00566F76"/>
    <w:rsid w:val="00576EAB"/>
    <w:rsid w:val="00577CA2"/>
    <w:rsid w:val="005D2F1E"/>
    <w:rsid w:val="005D3D93"/>
    <w:rsid w:val="005E4F1B"/>
    <w:rsid w:val="00612448"/>
    <w:rsid w:val="0062625D"/>
    <w:rsid w:val="00647631"/>
    <w:rsid w:val="0065229E"/>
    <w:rsid w:val="0065409E"/>
    <w:rsid w:val="00663DE8"/>
    <w:rsid w:val="00664B0F"/>
    <w:rsid w:val="006675E7"/>
    <w:rsid w:val="00686079"/>
    <w:rsid w:val="006D495F"/>
    <w:rsid w:val="006F166E"/>
    <w:rsid w:val="006F73BE"/>
    <w:rsid w:val="007353B6"/>
    <w:rsid w:val="007573C7"/>
    <w:rsid w:val="007637B0"/>
    <w:rsid w:val="00775392"/>
    <w:rsid w:val="007E472F"/>
    <w:rsid w:val="007F25F2"/>
    <w:rsid w:val="007F523A"/>
    <w:rsid w:val="00804047"/>
    <w:rsid w:val="00806E5A"/>
    <w:rsid w:val="00807AEF"/>
    <w:rsid w:val="00833A02"/>
    <w:rsid w:val="00843021"/>
    <w:rsid w:val="008500F8"/>
    <w:rsid w:val="00851C9D"/>
    <w:rsid w:val="00860365"/>
    <w:rsid w:val="0087379B"/>
    <w:rsid w:val="00885E06"/>
    <w:rsid w:val="00891603"/>
    <w:rsid w:val="008C295E"/>
    <w:rsid w:val="008D695F"/>
    <w:rsid w:val="008E50D2"/>
    <w:rsid w:val="008F01C0"/>
    <w:rsid w:val="008F1BF1"/>
    <w:rsid w:val="009214AF"/>
    <w:rsid w:val="0097115D"/>
    <w:rsid w:val="009A2154"/>
    <w:rsid w:val="009C7958"/>
    <w:rsid w:val="009E7098"/>
    <w:rsid w:val="00A143E8"/>
    <w:rsid w:val="00A220E6"/>
    <w:rsid w:val="00A239E1"/>
    <w:rsid w:val="00A2424D"/>
    <w:rsid w:val="00A2564A"/>
    <w:rsid w:val="00A62BA7"/>
    <w:rsid w:val="00A665A5"/>
    <w:rsid w:val="00A71D5C"/>
    <w:rsid w:val="00AB5538"/>
    <w:rsid w:val="00AD5302"/>
    <w:rsid w:val="00AE61C4"/>
    <w:rsid w:val="00B01485"/>
    <w:rsid w:val="00B46E45"/>
    <w:rsid w:val="00B659DC"/>
    <w:rsid w:val="00B85C03"/>
    <w:rsid w:val="00BA697E"/>
    <w:rsid w:val="00BB1396"/>
    <w:rsid w:val="00BB401C"/>
    <w:rsid w:val="00BB57F7"/>
    <w:rsid w:val="00BC2711"/>
    <w:rsid w:val="00C22B80"/>
    <w:rsid w:val="00C23AEF"/>
    <w:rsid w:val="00C26361"/>
    <w:rsid w:val="00C500E8"/>
    <w:rsid w:val="00C505AA"/>
    <w:rsid w:val="00C61690"/>
    <w:rsid w:val="00C6226C"/>
    <w:rsid w:val="00C7175F"/>
    <w:rsid w:val="00C77F25"/>
    <w:rsid w:val="00C901AE"/>
    <w:rsid w:val="00C92241"/>
    <w:rsid w:val="00C973F8"/>
    <w:rsid w:val="00CA3A80"/>
    <w:rsid w:val="00CC5EB1"/>
    <w:rsid w:val="00D8755D"/>
    <w:rsid w:val="00D934BE"/>
    <w:rsid w:val="00DC1F15"/>
    <w:rsid w:val="00DD7615"/>
    <w:rsid w:val="00DE6501"/>
    <w:rsid w:val="00DF0270"/>
    <w:rsid w:val="00DF6F95"/>
    <w:rsid w:val="00E165DF"/>
    <w:rsid w:val="00E25333"/>
    <w:rsid w:val="00E4527C"/>
    <w:rsid w:val="00E469D0"/>
    <w:rsid w:val="00E53C7E"/>
    <w:rsid w:val="00E553D4"/>
    <w:rsid w:val="00E579D4"/>
    <w:rsid w:val="00E969CC"/>
    <w:rsid w:val="00EA0E3C"/>
    <w:rsid w:val="00EA4883"/>
    <w:rsid w:val="00EA6A6E"/>
    <w:rsid w:val="00EC733C"/>
    <w:rsid w:val="00EF3085"/>
    <w:rsid w:val="00F11013"/>
    <w:rsid w:val="00F11333"/>
    <w:rsid w:val="00F1501B"/>
    <w:rsid w:val="00F55812"/>
    <w:rsid w:val="00F61C71"/>
    <w:rsid w:val="00F65D94"/>
    <w:rsid w:val="00F774DF"/>
    <w:rsid w:val="00F81E7C"/>
    <w:rsid w:val="00F852E1"/>
    <w:rsid w:val="00FC1750"/>
    <w:rsid w:val="00FC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ADF27"/>
  <w15:chartTrackingRefBased/>
  <w15:docId w15:val="{FF557BB2-5DDF-D743-8560-5C7D7B2F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08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D695F"/>
  </w:style>
  <w:style w:type="character" w:styleId="Hyperlink">
    <w:name w:val="Hyperlink"/>
    <w:basedOn w:val="DefaultParagraphFont"/>
    <w:uiPriority w:val="99"/>
    <w:unhideWhenUsed/>
    <w:rsid w:val="008D695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3C7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D3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262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625D"/>
  </w:style>
  <w:style w:type="character" w:styleId="PageNumber">
    <w:name w:val="page number"/>
    <w:basedOn w:val="DefaultParagraphFont"/>
    <w:uiPriority w:val="99"/>
    <w:semiHidden/>
    <w:unhideWhenUsed/>
    <w:rsid w:val="0062625D"/>
  </w:style>
  <w:style w:type="paragraph" w:styleId="NormalWeb">
    <w:name w:val="Normal (Web)"/>
    <w:basedOn w:val="Normal"/>
    <w:uiPriority w:val="99"/>
    <w:semiHidden/>
    <w:unhideWhenUsed/>
    <w:rsid w:val="00A665A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7558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618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473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957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73505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08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14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92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23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85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09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99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6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56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5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88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66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26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936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42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8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20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25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82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1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8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80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16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2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8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1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48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51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06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72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1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27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3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Hud, Nicholas V</dc:creator>
  <cp:keywords/>
  <dc:description/>
  <cp:lastModifiedBy>Williams, Loren D</cp:lastModifiedBy>
  <cp:revision>72</cp:revision>
  <cp:lastPrinted>2019-08-19T02:40:00Z</cp:lastPrinted>
  <dcterms:created xsi:type="dcterms:W3CDTF">2019-08-19T01:59:00Z</dcterms:created>
  <dcterms:modified xsi:type="dcterms:W3CDTF">2024-03-07T11:55:00Z</dcterms:modified>
</cp:coreProperties>
</file>